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53A66" w14:textId="4BDF7AC6" w:rsidR="00BE650A" w:rsidRPr="00956F0D" w:rsidRDefault="008F349A" w:rsidP="00956F0D">
      <w:pPr>
        <w:tabs>
          <w:tab w:val="left" w:pos="480"/>
          <w:tab w:val="left" w:pos="600"/>
          <w:tab w:val="left" w:pos="960"/>
          <w:tab w:val="left" w:pos="2040"/>
          <w:tab w:val="left" w:pos="4320"/>
          <w:tab w:val="left" w:pos="6480"/>
        </w:tabs>
        <w:suppressAutoHyphens/>
        <w:spacing w:line="276" w:lineRule="auto"/>
        <w:rPr>
          <w:rFonts w:ascii="Verdana" w:hAnsi="Verdana" w:cs="Arial"/>
          <w:b/>
          <w:sz w:val="18"/>
          <w:szCs w:val="18"/>
        </w:rPr>
      </w:pPr>
      <w:r w:rsidRPr="00F270F9">
        <w:rPr>
          <w:rFonts w:ascii="Verdana" w:hAnsi="Verdana" w:cs="Arial"/>
          <w:b/>
          <w:noProof/>
          <w:sz w:val="18"/>
          <w:szCs w:val="18"/>
          <w:lang w:val="nl-NL" w:eastAsia="nl-NL"/>
        </w:rPr>
        <mc:AlternateContent>
          <mc:Choice Requires="wps">
            <w:drawing>
              <wp:anchor distT="0" distB="0" distL="114300" distR="114300" simplePos="0" relativeHeight="251659264" behindDoc="0" locked="0" layoutInCell="1" allowOverlap="1" wp14:anchorId="5CAD2BE9" wp14:editId="4E603634">
                <wp:simplePos x="0" y="0"/>
                <wp:positionH relativeFrom="column">
                  <wp:posOffset>28575</wp:posOffset>
                </wp:positionH>
                <wp:positionV relativeFrom="paragraph">
                  <wp:posOffset>0</wp:posOffset>
                </wp:positionV>
                <wp:extent cx="5694680" cy="3706495"/>
                <wp:effectExtent l="0" t="0" r="20320" b="27305"/>
                <wp:wrapSquare wrapText="bothSides"/>
                <wp:docPr id="1" name="Text Box 1"/>
                <wp:cNvGraphicFramePr/>
                <a:graphic xmlns:a="http://schemas.openxmlformats.org/drawingml/2006/main">
                  <a:graphicData uri="http://schemas.microsoft.com/office/word/2010/wordprocessingShape">
                    <wps:wsp>
                      <wps:cNvSpPr txBox="1"/>
                      <wps:spPr>
                        <a:xfrm>
                          <a:off x="0" y="0"/>
                          <a:ext cx="5694680" cy="3706495"/>
                        </a:xfrm>
                        <a:prstGeom prst="rect">
                          <a:avLst/>
                        </a:prstGeom>
                        <a:solidFill>
                          <a:schemeClr val="lt1"/>
                        </a:solidFill>
                        <a:ln w="6350">
                          <a:solidFill>
                            <a:prstClr val="black"/>
                          </a:solidFill>
                        </a:ln>
                      </wps:spPr>
                      <wps:txbx>
                        <w:txbxContent>
                          <w:p w14:paraId="634A78F4" w14:textId="2826F6A2" w:rsidR="008F349A" w:rsidRDefault="008F349A" w:rsidP="008F349A">
                            <w:pPr>
                              <w:tabs>
                                <w:tab w:val="left" w:pos="480"/>
                                <w:tab w:val="left" w:pos="600"/>
                                <w:tab w:val="left" w:pos="960"/>
                                <w:tab w:val="left" w:pos="2040"/>
                                <w:tab w:val="left" w:pos="4320"/>
                                <w:tab w:val="left" w:pos="6480"/>
                              </w:tabs>
                              <w:suppressAutoHyphens/>
                              <w:spacing w:line="276" w:lineRule="auto"/>
                              <w:rPr>
                                <w:rFonts w:ascii="Verdana" w:hAnsi="Verdana" w:cs="Arial"/>
                                <w:b/>
                                <w:sz w:val="16"/>
                                <w:szCs w:val="16"/>
                              </w:rPr>
                            </w:pPr>
                            <w:r w:rsidRPr="008F349A">
                              <w:rPr>
                                <w:rFonts w:ascii="Verdana" w:hAnsi="Verdana" w:cs="Arial"/>
                                <w:b/>
                                <w:sz w:val="16"/>
                                <w:szCs w:val="16"/>
                              </w:rPr>
                              <w:t>Instructions:</w:t>
                            </w:r>
                          </w:p>
                          <w:p w14:paraId="79D05A33" w14:textId="77777777" w:rsidR="008F349A" w:rsidRPr="008F349A" w:rsidRDefault="008F349A" w:rsidP="008F349A">
                            <w:pPr>
                              <w:tabs>
                                <w:tab w:val="left" w:pos="480"/>
                                <w:tab w:val="left" w:pos="600"/>
                                <w:tab w:val="left" w:pos="960"/>
                                <w:tab w:val="left" w:pos="2040"/>
                                <w:tab w:val="left" w:pos="4320"/>
                                <w:tab w:val="left" w:pos="6480"/>
                              </w:tabs>
                              <w:suppressAutoHyphens/>
                              <w:spacing w:line="276" w:lineRule="auto"/>
                              <w:rPr>
                                <w:rFonts w:ascii="Verdana" w:hAnsi="Verdana" w:cs="Arial"/>
                                <w:b/>
                                <w:sz w:val="16"/>
                                <w:szCs w:val="16"/>
                              </w:rPr>
                            </w:pPr>
                          </w:p>
                          <w:p w14:paraId="3B0F2493" w14:textId="77777777" w:rsidR="008F349A" w:rsidRPr="008F349A" w:rsidRDefault="008F349A" w:rsidP="008F349A">
                            <w:pPr>
                              <w:tabs>
                                <w:tab w:val="left" w:pos="480"/>
                                <w:tab w:val="left" w:pos="600"/>
                                <w:tab w:val="left" w:pos="960"/>
                                <w:tab w:val="left" w:pos="2040"/>
                                <w:tab w:val="left" w:pos="4320"/>
                                <w:tab w:val="left" w:pos="6480"/>
                              </w:tabs>
                              <w:suppressAutoHyphens/>
                              <w:spacing w:line="276" w:lineRule="auto"/>
                              <w:rPr>
                                <w:rFonts w:ascii="Verdana" w:hAnsi="Verdana" w:cs="Arial"/>
                                <w:b/>
                                <w:sz w:val="16"/>
                                <w:szCs w:val="16"/>
                              </w:rPr>
                            </w:pPr>
                            <w:r w:rsidRPr="008F349A">
                              <w:rPr>
                                <w:rFonts w:ascii="Verdana" w:hAnsi="Verdana" w:cs="Arial"/>
                                <w:b/>
                                <w:sz w:val="16"/>
                                <w:szCs w:val="16"/>
                              </w:rPr>
                              <w:t>- Text/clauses preceded by ‘&lt;OPTIONAL&gt;’ are optional.</w:t>
                            </w:r>
                          </w:p>
                          <w:p w14:paraId="4EFADF83" w14:textId="527741A8" w:rsidR="008F349A" w:rsidRPr="008F349A" w:rsidRDefault="008F349A" w:rsidP="008F349A">
                            <w:pPr>
                              <w:tabs>
                                <w:tab w:val="left" w:pos="480"/>
                                <w:tab w:val="left" w:pos="600"/>
                                <w:tab w:val="left" w:pos="960"/>
                                <w:tab w:val="left" w:pos="2040"/>
                                <w:tab w:val="left" w:pos="4320"/>
                                <w:tab w:val="left" w:pos="6480"/>
                              </w:tabs>
                              <w:suppressAutoHyphens/>
                              <w:spacing w:line="276" w:lineRule="auto"/>
                              <w:rPr>
                                <w:rFonts w:ascii="Verdana" w:hAnsi="Verdana" w:cs="Arial"/>
                                <w:b/>
                                <w:sz w:val="16"/>
                                <w:szCs w:val="16"/>
                              </w:rPr>
                            </w:pPr>
                            <w:r w:rsidRPr="008F349A">
                              <w:rPr>
                                <w:rFonts w:ascii="Verdana" w:hAnsi="Verdana" w:cs="Arial"/>
                                <w:b/>
                                <w:sz w:val="16"/>
                                <w:szCs w:val="16"/>
                              </w:rPr>
                              <w:t>- Where ‘OR’ is stated between the clauses, choose one of the options and delete the other(s).</w:t>
                            </w:r>
                          </w:p>
                          <w:p w14:paraId="441EA884" w14:textId="4BF60897" w:rsidR="008F349A" w:rsidRPr="008F349A" w:rsidRDefault="008F349A" w:rsidP="008F349A">
                            <w:pPr>
                              <w:tabs>
                                <w:tab w:val="left" w:pos="480"/>
                                <w:tab w:val="left" w:pos="600"/>
                                <w:tab w:val="left" w:pos="960"/>
                                <w:tab w:val="left" w:pos="2040"/>
                                <w:tab w:val="left" w:pos="4320"/>
                                <w:tab w:val="left" w:pos="6480"/>
                              </w:tabs>
                              <w:suppressAutoHyphens/>
                              <w:spacing w:line="276" w:lineRule="auto"/>
                              <w:rPr>
                                <w:rFonts w:ascii="Verdana" w:hAnsi="Verdana" w:cs="Arial"/>
                                <w:b/>
                                <w:sz w:val="16"/>
                                <w:szCs w:val="16"/>
                              </w:rPr>
                            </w:pPr>
                            <w:r w:rsidRPr="008F349A">
                              <w:rPr>
                                <w:rFonts w:ascii="Verdana" w:hAnsi="Verdana" w:cs="Arial"/>
                                <w:b/>
                                <w:sz w:val="16"/>
                                <w:szCs w:val="16"/>
                              </w:rPr>
                              <w:t xml:space="preserve">- E-invoicing: article 17.1 of the ARVODI 2018 requires contractors to submit invoices electronically, in line with government policy. If this is impossible, </w:t>
                            </w:r>
                            <w:r w:rsidR="004D30E7">
                              <w:rPr>
                                <w:rFonts w:ascii="Verdana" w:hAnsi="Verdana" w:cs="Arial"/>
                                <w:b/>
                                <w:sz w:val="16"/>
                                <w:szCs w:val="16"/>
                              </w:rPr>
                              <w:t xml:space="preserve">you can </w:t>
                            </w:r>
                            <w:r>
                              <w:rPr>
                                <w:rFonts w:ascii="Verdana" w:hAnsi="Verdana" w:cs="Arial"/>
                                <w:b/>
                                <w:sz w:val="16"/>
                                <w:szCs w:val="16"/>
                              </w:rPr>
                              <w:t>delete the version of article 3</w:t>
                            </w:r>
                            <w:r w:rsidRPr="008F349A">
                              <w:rPr>
                                <w:rFonts w:ascii="Verdana" w:hAnsi="Verdana" w:cs="Arial"/>
                                <w:b/>
                                <w:sz w:val="16"/>
                                <w:szCs w:val="16"/>
                              </w:rPr>
                              <w:t xml:space="preserve">.6 in this </w:t>
                            </w:r>
                            <w:r>
                              <w:rPr>
                                <w:rFonts w:ascii="Verdana" w:hAnsi="Verdana" w:cs="Arial"/>
                                <w:b/>
                                <w:sz w:val="16"/>
                                <w:szCs w:val="16"/>
                              </w:rPr>
                              <w:t xml:space="preserve">agreement </w:t>
                            </w:r>
                            <w:r w:rsidRPr="008F349A">
                              <w:rPr>
                                <w:rFonts w:ascii="Verdana" w:hAnsi="Verdana" w:cs="Arial"/>
                                <w:b/>
                                <w:sz w:val="16"/>
                                <w:szCs w:val="16"/>
                              </w:rPr>
                              <w:t xml:space="preserve">that requires electronic invoices, and include instead the second (optional) version, which allows paper invoices, but </w:t>
                            </w:r>
                            <w:r w:rsidR="004D30E7">
                              <w:rPr>
                                <w:rFonts w:ascii="Verdana" w:hAnsi="Verdana" w:cs="Arial"/>
                                <w:b/>
                                <w:sz w:val="16"/>
                                <w:szCs w:val="16"/>
                              </w:rPr>
                              <w:t xml:space="preserve">only after </w:t>
                            </w:r>
                            <w:r w:rsidRPr="008F349A">
                              <w:rPr>
                                <w:rFonts w:ascii="Verdana" w:hAnsi="Verdana" w:cs="Arial"/>
                                <w:b/>
                                <w:sz w:val="16"/>
                                <w:szCs w:val="16"/>
                              </w:rPr>
                              <w:t>consult</w:t>
                            </w:r>
                            <w:r w:rsidR="004D30E7">
                              <w:rPr>
                                <w:rFonts w:ascii="Verdana" w:hAnsi="Verdana" w:cs="Arial"/>
                                <w:b/>
                                <w:sz w:val="16"/>
                                <w:szCs w:val="16"/>
                              </w:rPr>
                              <w:t>ing</w:t>
                            </w:r>
                            <w:r w:rsidRPr="008F349A">
                              <w:rPr>
                                <w:rFonts w:ascii="Verdana" w:hAnsi="Verdana" w:cs="Arial"/>
                                <w:b/>
                                <w:sz w:val="16"/>
                                <w:szCs w:val="16"/>
                              </w:rPr>
                              <w:t xml:space="preserve"> the relevant ministry official.</w:t>
                            </w:r>
                          </w:p>
                          <w:p w14:paraId="095D82B4" w14:textId="77777777" w:rsidR="008F349A" w:rsidRPr="008F349A" w:rsidRDefault="008F349A" w:rsidP="008F349A">
                            <w:pPr>
                              <w:tabs>
                                <w:tab w:val="left" w:pos="480"/>
                                <w:tab w:val="left" w:pos="600"/>
                                <w:tab w:val="left" w:pos="960"/>
                                <w:tab w:val="left" w:pos="2040"/>
                                <w:tab w:val="left" w:pos="4320"/>
                                <w:tab w:val="left" w:pos="6480"/>
                              </w:tabs>
                              <w:suppressAutoHyphens/>
                              <w:spacing w:line="276" w:lineRule="auto"/>
                              <w:rPr>
                                <w:rFonts w:ascii="Verdana" w:hAnsi="Verdana" w:cs="Arial"/>
                                <w:b/>
                                <w:sz w:val="16"/>
                                <w:szCs w:val="16"/>
                              </w:rPr>
                            </w:pPr>
                            <w:r w:rsidRPr="008F349A">
                              <w:rPr>
                                <w:rFonts w:ascii="Verdana" w:hAnsi="Verdana" w:cs="Arial"/>
                                <w:b/>
                                <w:sz w:val="16"/>
                                <w:szCs w:val="16"/>
                              </w:rPr>
                              <w:t>- If a framework agreement is signed with only one party, the recitals listed under ‘Whereas’ should be amended accordingly.</w:t>
                            </w:r>
                          </w:p>
                          <w:p w14:paraId="636BEC42" w14:textId="77777777" w:rsidR="008F349A" w:rsidRPr="008F349A" w:rsidRDefault="008F349A" w:rsidP="008F349A">
                            <w:pPr>
                              <w:tabs>
                                <w:tab w:val="left" w:pos="480"/>
                                <w:tab w:val="left" w:pos="600"/>
                                <w:tab w:val="left" w:pos="960"/>
                                <w:tab w:val="left" w:pos="2040"/>
                                <w:tab w:val="left" w:pos="4320"/>
                                <w:tab w:val="left" w:pos="6480"/>
                              </w:tabs>
                              <w:suppressAutoHyphens/>
                              <w:spacing w:line="276" w:lineRule="auto"/>
                              <w:rPr>
                                <w:rFonts w:ascii="Verdana" w:hAnsi="Verdana" w:cs="Arial"/>
                                <w:b/>
                                <w:sz w:val="16"/>
                                <w:szCs w:val="16"/>
                              </w:rPr>
                            </w:pPr>
                            <w:r w:rsidRPr="008F349A">
                              <w:rPr>
                                <w:rFonts w:ascii="Verdana" w:hAnsi="Verdana" w:cs="Arial"/>
                                <w:b/>
                                <w:sz w:val="16"/>
                                <w:szCs w:val="16"/>
                              </w:rPr>
                              <w:t>- For notes on applying article 5.8 of this agreement, see the internal instructions for the use of the Model Public Service Contract (notes on article 6.12).</w:t>
                            </w:r>
                          </w:p>
                          <w:p w14:paraId="3E539B02" w14:textId="77777777" w:rsidR="008F349A" w:rsidRPr="008F349A" w:rsidRDefault="008F349A" w:rsidP="008F349A">
                            <w:pPr>
                              <w:tabs>
                                <w:tab w:val="left" w:pos="480"/>
                                <w:tab w:val="left" w:pos="600"/>
                                <w:tab w:val="left" w:pos="960"/>
                                <w:tab w:val="left" w:pos="2040"/>
                                <w:tab w:val="left" w:pos="4320"/>
                                <w:tab w:val="left" w:pos="6480"/>
                              </w:tabs>
                              <w:suppressAutoHyphens/>
                              <w:spacing w:line="276" w:lineRule="auto"/>
                              <w:rPr>
                                <w:rFonts w:ascii="Verdana" w:hAnsi="Verdana" w:cs="Arial"/>
                                <w:b/>
                                <w:sz w:val="16"/>
                                <w:szCs w:val="16"/>
                              </w:rPr>
                            </w:pPr>
                            <w:r w:rsidRPr="008F349A">
                              <w:rPr>
                                <w:rFonts w:ascii="Verdana" w:hAnsi="Verdana" w:cs="Arial"/>
                                <w:b/>
                                <w:sz w:val="16"/>
                                <w:szCs w:val="16"/>
                              </w:rPr>
                              <w:t>- For notes on applying article 3.8 of this agreement, see the internal instructions for the use of the Model Public Service Contract (notes on article 3.7).</w:t>
                            </w:r>
                          </w:p>
                          <w:p w14:paraId="286E7F4F" w14:textId="77777777" w:rsidR="008F349A" w:rsidRPr="008F349A" w:rsidRDefault="008F349A" w:rsidP="008F349A">
                            <w:pPr>
                              <w:tabs>
                                <w:tab w:val="left" w:pos="480"/>
                                <w:tab w:val="left" w:pos="600"/>
                                <w:tab w:val="left" w:pos="960"/>
                                <w:tab w:val="left" w:pos="2040"/>
                                <w:tab w:val="left" w:pos="4320"/>
                                <w:tab w:val="left" w:pos="6480"/>
                              </w:tabs>
                              <w:suppressAutoHyphens/>
                              <w:spacing w:line="276" w:lineRule="auto"/>
                              <w:rPr>
                                <w:rFonts w:ascii="Verdana" w:hAnsi="Verdana" w:cs="Arial"/>
                                <w:b/>
                                <w:sz w:val="16"/>
                                <w:szCs w:val="16"/>
                              </w:rPr>
                            </w:pPr>
                            <w:r w:rsidRPr="008F349A">
                              <w:rPr>
                                <w:rFonts w:ascii="Verdana" w:hAnsi="Verdana" w:cs="Arial"/>
                                <w:b/>
                                <w:sz w:val="16"/>
                                <w:szCs w:val="16"/>
                              </w:rPr>
                              <w:t xml:space="preserve">- Please note, with regard to the Assessment of Employment Status (Deregulation) Act (DBA): if this model agreement is used to hire a self-employed person without employees, an assessment must be carried out beforehand as to whether the contractual relationship that the parties are entering into qualifies as employment. If so, the Contracting Authority must withhold salaries tax and social insurance contributions from the salary of the self-employed person without employees and remit these to the Tax and Customs Authority, as it does for staff employed on the basis of a permanent or temporary appointment. For more information, see the instructions to the public service contract. </w:t>
                            </w:r>
                          </w:p>
                          <w:p w14:paraId="3216BC89" w14:textId="77777777" w:rsidR="008F349A" w:rsidRPr="008F349A" w:rsidRDefault="008F349A" w:rsidP="008F349A">
                            <w:pPr>
                              <w:tabs>
                                <w:tab w:val="left" w:pos="480"/>
                                <w:tab w:val="left" w:pos="600"/>
                                <w:tab w:val="left" w:pos="960"/>
                                <w:tab w:val="left" w:pos="2040"/>
                                <w:tab w:val="left" w:pos="4320"/>
                                <w:tab w:val="left" w:pos="6480"/>
                              </w:tabs>
                              <w:suppressAutoHyphens/>
                              <w:spacing w:line="276" w:lineRule="auto"/>
                              <w:rPr>
                                <w:rFonts w:ascii="Verdana" w:hAnsi="Verdana" w:cs="Arial"/>
                                <w:b/>
                                <w:sz w:val="16"/>
                                <w:szCs w:val="16"/>
                              </w:rPr>
                            </w:pPr>
                          </w:p>
                          <w:p w14:paraId="5445F482" w14:textId="2D4BAE82" w:rsidR="008F349A" w:rsidRPr="008F349A" w:rsidRDefault="008F349A" w:rsidP="008F349A">
                            <w:pPr>
                              <w:rPr>
                                <w:b/>
                              </w:rPr>
                            </w:pPr>
                            <w:r w:rsidRPr="008F349A">
                              <w:rPr>
                                <w:rFonts w:ascii="Verdana" w:hAnsi="Verdana" w:cs="Arial"/>
                                <w:b/>
                                <w:sz w:val="16"/>
                                <w:szCs w:val="16"/>
                              </w:rPr>
                              <w:t>NB: Delete the instructions before using the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D2BE9" id="_x0000_t202" coordsize="21600,21600" o:spt="202" path="m,l,21600r21600,l21600,xe">
                <v:stroke joinstyle="miter"/>
                <v:path gradientshapeok="t" o:connecttype="rect"/>
              </v:shapetype>
              <v:shape id="Text Box 1" o:spid="_x0000_s1026" type="#_x0000_t202" style="position:absolute;margin-left:2.25pt;margin-top:0;width:448.4pt;height:29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" fillcolor="white [3201]" strokeweight=".5pt">
                <v:textbox>
                  <w:txbxContent>
                    <w:p w14:paraId="634A78F4" w14:textId="2826F6A2" w:rsidR="008F349A" w:rsidRDefault="008F349A" w:rsidP="008F349A">
                      <w:pPr>
                        <w:tabs>
                          <w:tab w:val="left" w:pos="480"/>
                          <w:tab w:val="left" w:pos="600"/>
                          <w:tab w:val="left" w:pos="960"/>
                          <w:tab w:val="left" w:pos="2040"/>
                          <w:tab w:val="left" w:pos="4320"/>
                          <w:tab w:val="left" w:pos="6480"/>
                        </w:tabs>
                        <w:suppressAutoHyphens/>
                        <w:spacing w:line="276" w:lineRule="auto"/>
                        <w:rPr>
                          <w:rFonts w:ascii="Verdana" w:hAnsi="Verdana" w:cs="Arial"/>
                          <w:b/>
                          <w:sz w:val="16"/>
                          <w:szCs w:val="16"/>
                        </w:rPr>
                      </w:pPr>
                      <w:r w:rsidRPr="008F349A">
                        <w:rPr>
                          <w:rFonts w:ascii="Verdana" w:hAnsi="Verdana" w:cs="Arial"/>
                          <w:b/>
                          <w:sz w:val="16"/>
                          <w:szCs w:val="16"/>
                        </w:rPr>
                        <w:t>Instructions:</w:t>
                      </w:r>
                    </w:p>
                    <w:p w14:paraId="79D05A33" w14:textId="77777777" w:rsidR="008F349A" w:rsidRPr="008F349A" w:rsidRDefault="008F349A" w:rsidP="008F349A">
                      <w:pPr>
                        <w:tabs>
                          <w:tab w:val="left" w:pos="480"/>
                          <w:tab w:val="left" w:pos="600"/>
                          <w:tab w:val="left" w:pos="960"/>
                          <w:tab w:val="left" w:pos="2040"/>
                          <w:tab w:val="left" w:pos="4320"/>
                          <w:tab w:val="left" w:pos="6480"/>
                        </w:tabs>
                        <w:suppressAutoHyphens/>
                        <w:spacing w:line="276" w:lineRule="auto"/>
                        <w:rPr>
                          <w:rFonts w:ascii="Verdana" w:hAnsi="Verdana" w:cs="Arial"/>
                          <w:b/>
                          <w:sz w:val="16"/>
                          <w:szCs w:val="16"/>
                        </w:rPr>
                      </w:pPr>
                    </w:p>
                    <w:p w14:paraId="3B0F2493" w14:textId="77777777" w:rsidR="008F349A" w:rsidRPr="008F349A" w:rsidRDefault="008F349A" w:rsidP="008F349A">
                      <w:pPr>
                        <w:tabs>
                          <w:tab w:val="left" w:pos="480"/>
                          <w:tab w:val="left" w:pos="600"/>
                          <w:tab w:val="left" w:pos="960"/>
                          <w:tab w:val="left" w:pos="2040"/>
                          <w:tab w:val="left" w:pos="4320"/>
                          <w:tab w:val="left" w:pos="6480"/>
                        </w:tabs>
                        <w:suppressAutoHyphens/>
                        <w:spacing w:line="276" w:lineRule="auto"/>
                        <w:rPr>
                          <w:rFonts w:ascii="Verdana" w:hAnsi="Verdana" w:cs="Arial"/>
                          <w:b/>
                          <w:sz w:val="16"/>
                          <w:szCs w:val="16"/>
                        </w:rPr>
                      </w:pPr>
                      <w:r w:rsidRPr="008F349A">
                        <w:rPr>
                          <w:rFonts w:ascii="Verdana" w:hAnsi="Verdana" w:cs="Arial"/>
                          <w:b/>
                          <w:sz w:val="16"/>
                          <w:szCs w:val="16"/>
                        </w:rPr>
                        <w:t>- Text/clauses preceded by ‘&lt;OPTIONAL&gt;’ are optional.</w:t>
                      </w:r>
                    </w:p>
                    <w:p w14:paraId="4EFADF83" w14:textId="527741A8" w:rsidR="008F349A" w:rsidRPr="008F349A" w:rsidRDefault="008F349A" w:rsidP="008F349A">
                      <w:pPr>
                        <w:tabs>
                          <w:tab w:val="left" w:pos="480"/>
                          <w:tab w:val="left" w:pos="600"/>
                          <w:tab w:val="left" w:pos="960"/>
                          <w:tab w:val="left" w:pos="2040"/>
                          <w:tab w:val="left" w:pos="4320"/>
                          <w:tab w:val="left" w:pos="6480"/>
                        </w:tabs>
                        <w:suppressAutoHyphens/>
                        <w:spacing w:line="276" w:lineRule="auto"/>
                        <w:rPr>
                          <w:rFonts w:ascii="Verdana" w:hAnsi="Verdana" w:cs="Arial"/>
                          <w:b/>
                          <w:sz w:val="16"/>
                          <w:szCs w:val="16"/>
                        </w:rPr>
                      </w:pPr>
                      <w:r w:rsidRPr="008F349A">
                        <w:rPr>
                          <w:rFonts w:ascii="Verdana" w:hAnsi="Verdana" w:cs="Arial"/>
                          <w:b/>
                          <w:sz w:val="16"/>
                          <w:szCs w:val="16"/>
                        </w:rPr>
                        <w:t>- Where ‘OR’ is stated between the clauses, choose one of the options and delete the other(s).</w:t>
                      </w:r>
                    </w:p>
                    <w:p w14:paraId="441EA884" w14:textId="4BF60897" w:rsidR="008F349A" w:rsidRPr="008F349A" w:rsidRDefault="008F349A" w:rsidP="008F349A">
                      <w:pPr>
                        <w:tabs>
                          <w:tab w:val="left" w:pos="480"/>
                          <w:tab w:val="left" w:pos="600"/>
                          <w:tab w:val="left" w:pos="960"/>
                          <w:tab w:val="left" w:pos="2040"/>
                          <w:tab w:val="left" w:pos="4320"/>
                          <w:tab w:val="left" w:pos="6480"/>
                        </w:tabs>
                        <w:suppressAutoHyphens/>
                        <w:spacing w:line="276" w:lineRule="auto"/>
                        <w:rPr>
                          <w:rFonts w:ascii="Verdana" w:hAnsi="Verdana" w:cs="Arial"/>
                          <w:b/>
                          <w:sz w:val="16"/>
                          <w:szCs w:val="16"/>
                        </w:rPr>
                      </w:pPr>
                      <w:r w:rsidRPr="008F349A">
                        <w:rPr>
                          <w:rFonts w:ascii="Verdana" w:hAnsi="Verdana" w:cs="Arial"/>
                          <w:b/>
                          <w:sz w:val="16"/>
                          <w:szCs w:val="16"/>
                        </w:rPr>
                        <w:t xml:space="preserve">- E-invoicing: article 17.1 of the ARVODI 2018 requires contractors to submit invoices electronically, in line with government policy. If this is impossible, </w:t>
                      </w:r>
                      <w:r w:rsidR="004D30E7">
                        <w:rPr>
                          <w:rFonts w:ascii="Verdana" w:hAnsi="Verdana" w:cs="Arial"/>
                          <w:b/>
                          <w:sz w:val="16"/>
                          <w:szCs w:val="16"/>
                        </w:rPr>
                        <w:t xml:space="preserve">you can </w:t>
                      </w:r>
                      <w:r>
                        <w:rPr>
                          <w:rFonts w:ascii="Verdana" w:hAnsi="Verdana" w:cs="Arial"/>
                          <w:b/>
                          <w:sz w:val="16"/>
                          <w:szCs w:val="16"/>
                        </w:rPr>
                        <w:t>delete the version of article 3</w:t>
                      </w:r>
                      <w:r w:rsidRPr="008F349A">
                        <w:rPr>
                          <w:rFonts w:ascii="Verdana" w:hAnsi="Verdana" w:cs="Arial"/>
                          <w:b/>
                          <w:sz w:val="16"/>
                          <w:szCs w:val="16"/>
                        </w:rPr>
                        <w:t xml:space="preserve">.6 in this </w:t>
                      </w:r>
                      <w:r>
                        <w:rPr>
                          <w:rFonts w:ascii="Verdana" w:hAnsi="Verdana" w:cs="Arial"/>
                          <w:b/>
                          <w:sz w:val="16"/>
                          <w:szCs w:val="16"/>
                        </w:rPr>
                        <w:t xml:space="preserve">agreement </w:t>
                      </w:r>
                      <w:r w:rsidRPr="008F349A">
                        <w:rPr>
                          <w:rFonts w:ascii="Verdana" w:hAnsi="Verdana" w:cs="Arial"/>
                          <w:b/>
                          <w:sz w:val="16"/>
                          <w:szCs w:val="16"/>
                        </w:rPr>
                        <w:t xml:space="preserve">that requires electronic invoices, and include instead the second (optional) version, which allows paper invoices, but </w:t>
                      </w:r>
                      <w:r w:rsidR="004D30E7">
                        <w:rPr>
                          <w:rFonts w:ascii="Verdana" w:hAnsi="Verdana" w:cs="Arial"/>
                          <w:b/>
                          <w:sz w:val="16"/>
                          <w:szCs w:val="16"/>
                        </w:rPr>
                        <w:t xml:space="preserve">only after </w:t>
                      </w:r>
                      <w:r w:rsidRPr="008F349A">
                        <w:rPr>
                          <w:rFonts w:ascii="Verdana" w:hAnsi="Verdana" w:cs="Arial"/>
                          <w:b/>
                          <w:sz w:val="16"/>
                          <w:szCs w:val="16"/>
                        </w:rPr>
                        <w:t>consult</w:t>
                      </w:r>
                      <w:r w:rsidR="004D30E7">
                        <w:rPr>
                          <w:rFonts w:ascii="Verdana" w:hAnsi="Verdana" w:cs="Arial"/>
                          <w:b/>
                          <w:sz w:val="16"/>
                          <w:szCs w:val="16"/>
                        </w:rPr>
                        <w:t>ing</w:t>
                      </w:r>
                      <w:r w:rsidRPr="008F349A">
                        <w:rPr>
                          <w:rFonts w:ascii="Verdana" w:hAnsi="Verdana" w:cs="Arial"/>
                          <w:b/>
                          <w:sz w:val="16"/>
                          <w:szCs w:val="16"/>
                        </w:rPr>
                        <w:t xml:space="preserve"> the relevant ministry official.</w:t>
                      </w:r>
                    </w:p>
                    <w:p w14:paraId="095D82B4" w14:textId="77777777" w:rsidR="008F349A" w:rsidRPr="008F349A" w:rsidRDefault="008F349A" w:rsidP="008F349A">
                      <w:pPr>
                        <w:tabs>
                          <w:tab w:val="left" w:pos="480"/>
                          <w:tab w:val="left" w:pos="600"/>
                          <w:tab w:val="left" w:pos="960"/>
                          <w:tab w:val="left" w:pos="2040"/>
                          <w:tab w:val="left" w:pos="4320"/>
                          <w:tab w:val="left" w:pos="6480"/>
                        </w:tabs>
                        <w:suppressAutoHyphens/>
                        <w:spacing w:line="276" w:lineRule="auto"/>
                        <w:rPr>
                          <w:rFonts w:ascii="Verdana" w:hAnsi="Verdana" w:cs="Arial"/>
                          <w:b/>
                          <w:sz w:val="16"/>
                          <w:szCs w:val="16"/>
                        </w:rPr>
                      </w:pPr>
                      <w:r w:rsidRPr="008F349A">
                        <w:rPr>
                          <w:rFonts w:ascii="Verdana" w:hAnsi="Verdana" w:cs="Arial"/>
                          <w:b/>
                          <w:sz w:val="16"/>
                          <w:szCs w:val="16"/>
                        </w:rPr>
                        <w:t>- If a framework agreement is signed with only one party, the recitals listed under ‘Whereas’ should be amended accordingly.</w:t>
                      </w:r>
                    </w:p>
                    <w:p w14:paraId="636BEC42" w14:textId="77777777" w:rsidR="008F349A" w:rsidRPr="008F349A" w:rsidRDefault="008F349A" w:rsidP="008F349A">
                      <w:pPr>
                        <w:tabs>
                          <w:tab w:val="left" w:pos="480"/>
                          <w:tab w:val="left" w:pos="600"/>
                          <w:tab w:val="left" w:pos="960"/>
                          <w:tab w:val="left" w:pos="2040"/>
                          <w:tab w:val="left" w:pos="4320"/>
                          <w:tab w:val="left" w:pos="6480"/>
                        </w:tabs>
                        <w:suppressAutoHyphens/>
                        <w:spacing w:line="276" w:lineRule="auto"/>
                        <w:rPr>
                          <w:rFonts w:ascii="Verdana" w:hAnsi="Verdana" w:cs="Arial"/>
                          <w:b/>
                          <w:sz w:val="16"/>
                          <w:szCs w:val="16"/>
                        </w:rPr>
                      </w:pPr>
                      <w:r w:rsidRPr="008F349A">
                        <w:rPr>
                          <w:rFonts w:ascii="Verdana" w:hAnsi="Verdana" w:cs="Arial"/>
                          <w:b/>
                          <w:sz w:val="16"/>
                          <w:szCs w:val="16"/>
                        </w:rPr>
                        <w:t>- For notes on applying article 5.8 of this agreement, see the internal instructions for the use of the Model Public Service Contract (notes on article 6.12).</w:t>
                      </w:r>
                    </w:p>
                    <w:p w14:paraId="3E539B02" w14:textId="77777777" w:rsidR="008F349A" w:rsidRPr="008F349A" w:rsidRDefault="008F349A" w:rsidP="008F349A">
                      <w:pPr>
                        <w:tabs>
                          <w:tab w:val="left" w:pos="480"/>
                          <w:tab w:val="left" w:pos="600"/>
                          <w:tab w:val="left" w:pos="960"/>
                          <w:tab w:val="left" w:pos="2040"/>
                          <w:tab w:val="left" w:pos="4320"/>
                          <w:tab w:val="left" w:pos="6480"/>
                        </w:tabs>
                        <w:suppressAutoHyphens/>
                        <w:spacing w:line="276" w:lineRule="auto"/>
                        <w:rPr>
                          <w:rFonts w:ascii="Verdana" w:hAnsi="Verdana" w:cs="Arial"/>
                          <w:b/>
                          <w:sz w:val="16"/>
                          <w:szCs w:val="16"/>
                        </w:rPr>
                      </w:pPr>
                      <w:r w:rsidRPr="008F349A">
                        <w:rPr>
                          <w:rFonts w:ascii="Verdana" w:hAnsi="Verdana" w:cs="Arial"/>
                          <w:b/>
                          <w:sz w:val="16"/>
                          <w:szCs w:val="16"/>
                        </w:rPr>
                        <w:t>- For notes on applying article 3.8 of this agreement, see the internal instructions for the use of the Model Public Service Contract (notes on article 3.7).</w:t>
                      </w:r>
                    </w:p>
                    <w:p w14:paraId="286E7F4F" w14:textId="77777777" w:rsidR="008F349A" w:rsidRPr="008F349A" w:rsidRDefault="008F349A" w:rsidP="008F349A">
                      <w:pPr>
                        <w:tabs>
                          <w:tab w:val="left" w:pos="480"/>
                          <w:tab w:val="left" w:pos="600"/>
                          <w:tab w:val="left" w:pos="960"/>
                          <w:tab w:val="left" w:pos="2040"/>
                          <w:tab w:val="left" w:pos="4320"/>
                          <w:tab w:val="left" w:pos="6480"/>
                        </w:tabs>
                        <w:suppressAutoHyphens/>
                        <w:spacing w:line="276" w:lineRule="auto"/>
                        <w:rPr>
                          <w:rFonts w:ascii="Verdana" w:hAnsi="Verdana" w:cs="Arial"/>
                          <w:b/>
                          <w:sz w:val="16"/>
                          <w:szCs w:val="16"/>
                        </w:rPr>
                      </w:pPr>
                      <w:r w:rsidRPr="008F349A">
                        <w:rPr>
                          <w:rFonts w:ascii="Verdana" w:hAnsi="Verdana" w:cs="Arial"/>
                          <w:b/>
                          <w:sz w:val="16"/>
                          <w:szCs w:val="16"/>
                        </w:rPr>
                        <w:t xml:space="preserve">- Please note, with regard to the Assessment of Employment Status (Deregulation) Act (DBA): if this model agreement is used to hire a self-employed person without employees, an assessment must be carried out beforehand as to whether the contractual relationship that the parties are entering into qualifies as employment. If so, the Contracting Authority must withhold salaries tax and social insurance contributions from the salary of the self-employed person without employees and remit these to the Tax and Customs Authority, as it does for staff employed on the basis of a permanent or temporary appointment. For more information, see the instructions to the public service contract. </w:t>
                      </w:r>
                    </w:p>
                    <w:p w14:paraId="3216BC89" w14:textId="77777777" w:rsidR="008F349A" w:rsidRPr="008F349A" w:rsidRDefault="008F349A" w:rsidP="008F349A">
                      <w:pPr>
                        <w:tabs>
                          <w:tab w:val="left" w:pos="480"/>
                          <w:tab w:val="left" w:pos="600"/>
                          <w:tab w:val="left" w:pos="960"/>
                          <w:tab w:val="left" w:pos="2040"/>
                          <w:tab w:val="left" w:pos="4320"/>
                          <w:tab w:val="left" w:pos="6480"/>
                        </w:tabs>
                        <w:suppressAutoHyphens/>
                        <w:spacing w:line="276" w:lineRule="auto"/>
                        <w:rPr>
                          <w:rFonts w:ascii="Verdana" w:hAnsi="Verdana" w:cs="Arial"/>
                          <w:b/>
                          <w:sz w:val="16"/>
                          <w:szCs w:val="16"/>
                        </w:rPr>
                      </w:pPr>
                    </w:p>
                    <w:p w14:paraId="5445F482" w14:textId="2D4BAE82" w:rsidR="008F349A" w:rsidRPr="008F349A" w:rsidRDefault="008F349A" w:rsidP="008F349A">
                      <w:pPr>
                        <w:rPr>
                          <w:b/>
                        </w:rPr>
                      </w:pPr>
                      <w:r w:rsidRPr="008F349A">
                        <w:rPr>
                          <w:rFonts w:ascii="Verdana" w:hAnsi="Verdana" w:cs="Arial"/>
                          <w:b/>
                          <w:sz w:val="16"/>
                          <w:szCs w:val="16"/>
                        </w:rPr>
                        <w:t>NB: Delete the instructions before using the agreement.</w:t>
                      </w:r>
                    </w:p>
                  </w:txbxContent>
                </v:textbox>
                <w10:wrap type="square"/>
              </v:shape>
            </w:pict>
          </mc:Fallback>
        </mc:AlternateContent>
      </w:r>
      <w:r w:rsidR="00E0498B" w:rsidRPr="00F270F9">
        <w:rPr>
          <w:rFonts w:ascii="Verdana" w:hAnsi="Verdana"/>
          <w:sz w:val="18"/>
          <w:szCs w:val="18"/>
        </w:rPr>
        <w:t xml:space="preserve">(Date: </w:t>
      </w:r>
      <w:r w:rsidRPr="00F270F9">
        <w:rPr>
          <w:rFonts w:ascii="Verdana" w:hAnsi="Verdana"/>
          <w:sz w:val="18"/>
          <w:szCs w:val="18"/>
        </w:rPr>
        <w:t>September 2020</w:t>
      </w:r>
      <w:r w:rsidR="00E0498B" w:rsidRPr="00F270F9">
        <w:rPr>
          <w:rFonts w:ascii="Verdana" w:hAnsi="Verdana"/>
          <w:sz w:val="18"/>
          <w:szCs w:val="18"/>
        </w:rPr>
        <w:t>)</w:t>
      </w:r>
    </w:p>
    <w:p w14:paraId="6A1E3B2F" w14:textId="63EC915B" w:rsidR="00E0498B" w:rsidRPr="00F270F9" w:rsidRDefault="00E0498B" w:rsidP="008F349A">
      <w:pPr>
        <w:spacing w:line="276" w:lineRule="auto"/>
        <w:rPr>
          <w:rFonts w:ascii="Verdana" w:hAnsi="Verdana"/>
          <w:sz w:val="18"/>
          <w:szCs w:val="18"/>
        </w:rPr>
      </w:pPr>
    </w:p>
    <w:p w14:paraId="05914B65" w14:textId="77777777" w:rsidR="008F349A" w:rsidRPr="00F270F9" w:rsidRDefault="008F349A" w:rsidP="008F349A">
      <w:pPr>
        <w:spacing w:line="276" w:lineRule="auto"/>
        <w:rPr>
          <w:rFonts w:ascii="Verdana" w:hAnsi="Verdana"/>
          <w:sz w:val="18"/>
          <w:szCs w:val="18"/>
        </w:rPr>
      </w:pPr>
    </w:p>
    <w:p w14:paraId="24D17C00" w14:textId="13B9692B" w:rsidR="00BE650A" w:rsidRPr="00F270F9" w:rsidRDefault="00EE1A58" w:rsidP="008F349A">
      <w:pPr>
        <w:spacing w:line="276" w:lineRule="auto"/>
        <w:rPr>
          <w:rFonts w:ascii="Verdana" w:hAnsi="Verdana"/>
          <w:b/>
          <w:sz w:val="20"/>
        </w:rPr>
      </w:pPr>
      <w:r w:rsidRPr="00F270F9">
        <w:rPr>
          <w:rFonts w:ascii="Verdana" w:hAnsi="Verdana"/>
          <w:b/>
          <w:sz w:val="20"/>
        </w:rPr>
        <w:t>Framework A</w:t>
      </w:r>
      <w:r w:rsidR="00BE650A" w:rsidRPr="00F270F9">
        <w:rPr>
          <w:rFonts w:ascii="Verdana" w:hAnsi="Verdana"/>
          <w:b/>
          <w:sz w:val="20"/>
        </w:rPr>
        <w:t xml:space="preserve">greement for </w:t>
      </w:r>
      <w:r w:rsidR="008F349A" w:rsidRPr="00F270F9">
        <w:rPr>
          <w:rFonts w:ascii="Verdana" w:hAnsi="Verdana"/>
          <w:b/>
          <w:sz w:val="20"/>
        </w:rPr>
        <w:t xml:space="preserve">academic, </w:t>
      </w:r>
      <w:r w:rsidR="00BE650A" w:rsidRPr="00F270F9">
        <w:rPr>
          <w:rFonts w:ascii="Verdana" w:hAnsi="Verdana"/>
          <w:b/>
          <w:sz w:val="20"/>
        </w:rPr>
        <w:t xml:space="preserve">policy-oriented research </w:t>
      </w:r>
      <w:r w:rsidR="008F349A" w:rsidRPr="00F270F9">
        <w:rPr>
          <w:rFonts w:ascii="Verdana" w:hAnsi="Verdana"/>
          <w:b/>
          <w:sz w:val="20"/>
        </w:rPr>
        <w:t>(ARVODI)</w:t>
      </w:r>
    </w:p>
    <w:p w14:paraId="138EE47E" w14:textId="77777777" w:rsidR="00BE650A" w:rsidRPr="00F270F9" w:rsidRDefault="00BE650A" w:rsidP="008F349A">
      <w:pPr>
        <w:spacing w:line="276" w:lineRule="auto"/>
        <w:rPr>
          <w:rFonts w:ascii="Verdana" w:hAnsi="Verdana"/>
          <w:sz w:val="18"/>
          <w:szCs w:val="18"/>
        </w:rPr>
      </w:pPr>
    </w:p>
    <w:p w14:paraId="6BE07D1A" w14:textId="456DBBF1" w:rsidR="00BE650A" w:rsidRPr="00F270F9" w:rsidRDefault="00BE650A" w:rsidP="008F349A">
      <w:pPr>
        <w:spacing w:line="276" w:lineRule="auto"/>
        <w:rPr>
          <w:rFonts w:ascii="Verdana" w:hAnsi="Verdana"/>
          <w:b/>
          <w:sz w:val="18"/>
          <w:szCs w:val="18"/>
        </w:rPr>
      </w:pPr>
      <w:r w:rsidRPr="00F270F9">
        <w:rPr>
          <w:rFonts w:ascii="Verdana" w:hAnsi="Verdana"/>
          <w:b/>
          <w:sz w:val="18"/>
          <w:szCs w:val="18"/>
        </w:rPr>
        <w:t>The undersigned:</w:t>
      </w:r>
    </w:p>
    <w:p w14:paraId="1E2C4BA7" w14:textId="77777777" w:rsidR="00BE650A" w:rsidRPr="00F270F9" w:rsidRDefault="00BE650A" w:rsidP="008F349A">
      <w:pPr>
        <w:spacing w:line="276" w:lineRule="auto"/>
        <w:rPr>
          <w:rFonts w:ascii="Verdana" w:hAnsi="Verdana"/>
          <w:sz w:val="18"/>
          <w:szCs w:val="18"/>
        </w:rPr>
      </w:pPr>
    </w:p>
    <w:p w14:paraId="245F0D3A" w14:textId="77777777" w:rsidR="00BE650A" w:rsidRPr="00F270F9" w:rsidRDefault="00BE650A" w:rsidP="008F349A">
      <w:pPr>
        <w:numPr>
          <w:ilvl w:val="0"/>
          <w:numId w:val="1"/>
        </w:numPr>
        <w:spacing w:line="276" w:lineRule="auto"/>
        <w:rPr>
          <w:rFonts w:ascii="Verdana" w:hAnsi="Verdana"/>
          <w:sz w:val="18"/>
          <w:szCs w:val="18"/>
        </w:rPr>
      </w:pPr>
      <w:r w:rsidRPr="00F270F9">
        <w:rPr>
          <w:rFonts w:ascii="Verdana" w:hAnsi="Verdana"/>
          <w:sz w:val="18"/>
          <w:szCs w:val="18"/>
        </w:rPr>
        <w:t xml:space="preserve">The State of the Netherlands, which has its seat in The Hague, </w:t>
      </w:r>
    </w:p>
    <w:p w14:paraId="6D8B2F74" w14:textId="77777777" w:rsidR="00BE650A" w:rsidRPr="00F270F9" w:rsidRDefault="00BE650A" w:rsidP="008F349A">
      <w:pPr>
        <w:spacing w:line="276" w:lineRule="auto"/>
        <w:ind w:left="567"/>
        <w:rPr>
          <w:rFonts w:ascii="Verdana" w:hAnsi="Verdana"/>
          <w:sz w:val="18"/>
          <w:szCs w:val="18"/>
        </w:rPr>
      </w:pPr>
      <w:r w:rsidRPr="00F270F9">
        <w:rPr>
          <w:rFonts w:ascii="Verdana" w:hAnsi="Verdana"/>
          <w:sz w:val="18"/>
          <w:szCs w:val="18"/>
        </w:rPr>
        <w:t>represented by the [</w:t>
      </w:r>
      <w:r w:rsidRPr="00F270F9">
        <w:rPr>
          <w:rFonts w:ascii="Verdana" w:hAnsi="Verdana"/>
          <w:i/>
          <w:sz w:val="18"/>
          <w:szCs w:val="18"/>
        </w:rPr>
        <w:t>Minister of / State Secretary for ….</w:t>
      </w:r>
      <w:r w:rsidRPr="00F270F9">
        <w:rPr>
          <w:rFonts w:ascii="Verdana" w:hAnsi="Verdana"/>
          <w:sz w:val="18"/>
          <w:szCs w:val="18"/>
        </w:rPr>
        <w:t>],</w:t>
      </w:r>
    </w:p>
    <w:p w14:paraId="0FA856A0" w14:textId="77777777" w:rsidR="00BE650A" w:rsidRPr="00F270F9" w:rsidRDefault="00BE650A" w:rsidP="008F349A">
      <w:pPr>
        <w:spacing w:line="276" w:lineRule="auto"/>
        <w:ind w:left="567"/>
        <w:rPr>
          <w:rFonts w:ascii="Verdana" w:hAnsi="Verdana"/>
          <w:sz w:val="18"/>
          <w:szCs w:val="18"/>
        </w:rPr>
      </w:pPr>
      <w:r w:rsidRPr="00F270F9">
        <w:rPr>
          <w:rFonts w:ascii="Verdana" w:hAnsi="Verdana"/>
          <w:sz w:val="18"/>
          <w:szCs w:val="18"/>
        </w:rPr>
        <w:t xml:space="preserve">legally represented in this matter by </w:t>
      </w:r>
    </w:p>
    <w:p w14:paraId="480FF7BD" w14:textId="77777777" w:rsidR="00BE650A" w:rsidRPr="00F270F9" w:rsidRDefault="00BE650A" w:rsidP="008F349A">
      <w:pPr>
        <w:spacing w:line="276" w:lineRule="auto"/>
        <w:ind w:left="567"/>
        <w:rPr>
          <w:rFonts w:ascii="Verdana" w:hAnsi="Verdana"/>
          <w:sz w:val="18"/>
          <w:szCs w:val="18"/>
        </w:rPr>
      </w:pPr>
      <w:r w:rsidRPr="00F270F9">
        <w:rPr>
          <w:rFonts w:ascii="Verdana" w:hAnsi="Verdana"/>
          <w:sz w:val="18"/>
          <w:szCs w:val="18"/>
        </w:rPr>
        <w:t>[</w:t>
      </w:r>
      <w:r w:rsidRPr="00F270F9">
        <w:rPr>
          <w:rFonts w:ascii="Verdana" w:hAnsi="Verdana"/>
          <w:i/>
          <w:sz w:val="18"/>
          <w:szCs w:val="18"/>
        </w:rPr>
        <w:t>signatory’s name and position</w:t>
      </w:r>
      <w:r w:rsidRPr="00F270F9">
        <w:rPr>
          <w:rFonts w:ascii="Verdana" w:hAnsi="Verdana"/>
          <w:sz w:val="18"/>
          <w:szCs w:val="18"/>
        </w:rPr>
        <w:t>]</w:t>
      </w:r>
    </w:p>
    <w:p w14:paraId="279FEFAB" w14:textId="794357C1" w:rsidR="00BE650A" w:rsidRPr="00F270F9" w:rsidRDefault="00BE650A" w:rsidP="008F349A">
      <w:pPr>
        <w:spacing w:line="276" w:lineRule="auto"/>
        <w:ind w:left="567"/>
        <w:rPr>
          <w:rFonts w:ascii="Verdana" w:hAnsi="Verdana"/>
          <w:sz w:val="18"/>
          <w:szCs w:val="18"/>
        </w:rPr>
      </w:pPr>
      <w:r w:rsidRPr="00F270F9">
        <w:rPr>
          <w:rFonts w:ascii="Verdana" w:hAnsi="Verdana"/>
          <w:sz w:val="18"/>
          <w:szCs w:val="18"/>
        </w:rPr>
        <w:t xml:space="preserve">hereinafter referred to as </w:t>
      </w:r>
      <w:r w:rsidR="0022041B">
        <w:rPr>
          <w:rFonts w:ascii="Verdana" w:hAnsi="Verdana"/>
          <w:sz w:val="18"/>
          <w:szCs w:val="18"/>
        </w:rPr>
        <w:t>‘</w:t>
      </w:r>
      <w:r w:rsidRPr="00F270F9">
        <w:rPr>
          <w:rFonts w:ascii="Verdana" w:hAnsi="Verdana"/>
          <w:sz w:val="18"/>
          <w:szCs w:val="18"/>
        </w:rPr>
        <w:t>the Contracting Authority</w:t>
      </w:r>
      <w:r w:rsidR="0022041B">
        <w:rPr>
          <w:rFonts w:ascii="Verdana" w:hAnsi="Verdana"/>
          <w:sz w:val="18"/>
          <w:szCs w:val="18"/>
        </w:rPr>
        <w:t>’</w:t>
      </w:r>
      <w:r w:rsidRPr="00F270F9">
        <w:rPr>
          <w:rFonts w:ascii="Verdana" w:hAnsi="Verdana"/>
          <w:sz w:val="18"/>
          <w:szCs w:val="18"/>
        </w:rPr>
        <w:t>,</w:t>
      </w:r>
    </w:p>
    <w:p w14:paraId="3DBA3D13" w14:textId="77777777" w:rsidR="00BE650A" w:rsidRPr="00F270F9" w:rsidRDefault="00BE650A" w:rsidP="008F349A">
      <w:pPr>
        <w:spacing w:line="276" w:lineRule="auto"/>
        <w:rPr>
          <w:rFonts w:ascii="Verdana" w:hAnsi="Verdana"/>
          <w:sz w:val="18"/>
          <w:szCs w:val="18"/>
        </w:rPr>
      </w:pPr>
    </w:p>
    <w:p w14:paraId="2CC5E675" w14:textId="77777777" w:rsidR="00BE650A" w:rsidRPr="00F270F9" w:rsidRDefault="00BE650A" w:rsidP="008F349A">
      <w:pPr>
        <w:numPr>
          <w:ilvl w:val="0"/>
          <w:numId w:val="1"/>
        </w:numPr>
        <w:spacing w:line="276" w:lineRule="auto"/>
        <w:rPr>
          <w:rFonts w:ascii="Verdana" w:hAnsi="Verdana"/>
          <w:sz w:val="18"/>
          <w:szCs w:val="18"/>
        </w:rPr>
      </w:pPr>
      <w:r w:rsidRPr="00F270F9">
        <w:rPr>
          <w:rFonts w:ascii="Verdana" w:hAnsi="Verdana"/>
          <w:sz w:val="18"/>
          <w:szCs w:val="18"/>
        </w:rPr>
        <w:t>[</w:t>
      </w:r>
      <w:r w:rsidR="00E0498B" w:rsidRPr="00F270F9">
        <w:rPr>
          <w:rFonts w:ascii="Verdana" w:hAnsi="Verdana"/>
          <w:i/>
          <w:sz w:val="18"/>
          <w:szCs w:val="18"/>
        </w:rPr>
        <w:t>C</w:t>
      </w:r>
      <w:r w:rsidRPr="00F270F9">
        <w:rPr>
          <w:rFonts w:ascii="Verdana" w:hAnsi="Verdana"/>
          <w:i/>
          <w:sz w:val="18"/>
          <w:szCs w:val="18"/>
        </w:rPr>
        <w:t xml:space="preserve">ontractor’s </w:t>
      </w:r>
      <w:r w:rsidR="00E0498B" w:rsidRPr="00F270F9">
        <w:rPr>
          <w:rFonts w:ascii="Verdana" w:hAnsi="Verdana"/>
          <w:i/>
          <w:sz w:val="18"/>
          <w:szCs w:val="18"/>
        </w:rPr>
        <w:t xml:space="preserve">full </w:t>
      </w:r>
      <w:r w:rsidRPr="00F270F9">
        <w:rPr>
          <w:rFonts w:ascii="Verdana" w:hAnsi="Verdana"/>
          <w:i/>
          <w:sz w:val="18"/>
          <w:szCs w:val="18"/>
        </w:rPr>
        <w:t>name</w:t>
      </w:r>
      <w:r w:rsidR="00E0498B" w:rsidRPr="00F270F9">
        <w:rPr>
          <w:rFonts w:ascii="Verdana" w:hAnsi="Verdana"/>
          <w:i/>
          <w:sz w:val="18"/>
          <w:szCs w:val="18"/>
        </w:rPr>
        <w:t xml:space="preserve"> and legal form</w:t>
      </w:r>
      <w:r w:rsidRPr="00F270F9">
        <w:rPr>
          <w:rFonts w:ascii="Verdana" w:hAnsi="Verdana"/>
          <w:sz w:val="18"/>
          <w:szCs w:val="18"/>
        </w:rPr>
        <w:t>],</w:t>
      </w:r>
    </w:p>
    <w:p w14:paraId="3F26E734" w14:textId="77777777" w:rsidR="00BE650A" w:rsidRPr="00F270F9" w:rsidRDefault="00BE650A" w:rsidP="008F349A">
      <w:pPr>
        <w:spacing w:line="276" w:lineRule="auto"/>
        <w:ind w:left="567"/>
        <w:rPr>
          <w:rFonts w:ascii="Verdana" w:hAnsi="Verdana"/>
          <w:sz w:val="18"/>
          <w:szCs w:val="18"/>
        </w:rPr>
      </w:pPr>
      <w:r w:rsidRPr="00F270F9">
        <w:rPr>
          <w:rFonts w:ascii="Verdana" w:hAnsi="Verdana"/>
          <w:sz w:val="18"/>
          <w:szCs w:val="18"/>
        </w:rPr>
        <w:t>which has its registered office in ...,</w:t>
      </w:r>
    </w:p>
    <w:p w14:paraId="5280816B" w14:textId="77777777" w:rsidR="00BE650A" w:rsidRPr="00F270F9" w:rsidRDefault="00BE650A" w:rsidP="008F349A">
      <w:pPr>
        <w:spacing w:line="276" w:lineRule="auto"/>
        <w:ind w:left="567"/>
        <w:rPr>
          <w:rFonts w:ascii="Verdana" w:hAnsi="Verdana"/>
          <w:sz w:val="18"/>
          <w:szCs w:val="18"/>
        </w:rPr>
      </w:pPr>
      <w:r w:rsidRPr="00F270F9">
        <w:rPr>
          <w:rFonts w:ascii="Verdana" w:hAnsi="Verdana"/>
          <w:sz w:val="18"/>
          <w:szCs w:val="18"/>
        </w:rPr>
        <w:t xml:space="preserve">legally represented in this matter by </w:t>
      </w:r>
    </w:p>
    <w:p w14:paraId="26F1C34F" w14:textId="77777777" w:rsidR="00BE650A" w:rsidRPr="00F270F9" w:rsidRDefault="00BE650A" w:rsidP="008F349A">
      <w:pPr>
        <w:spacing w:line="276" w:lineRule="auto"/>
        <w:ind w:left="567"/>
        <w:rPr>
          <w:rFonts w:ascii="Verdana" w:hAnsi="Verdana"/>
          <w:sz w:val="18"/>
          <w:szCs w:val="18"/>
        </w:rPr>
      </w:pPr>
      <w:r w:rsidRPr="00F270F9">
        <w:rPr>
          <w:rFonts w:ascii="Verdana" w:hAnsi="Verdana"/>
          <w:sz w:val="18"/>
          <w:szCs w:val="18"/>
        </w:rPr>
        <w:t>... (</w:t>
      </w:r>
      <w:r w:rsidRPr="00F270F9">
        <w:rPr>
          <w:rFonts w:ascii="Verdana" w:hAnsi="Verdana"/>
          <w:i/>
          <w:iCs/>
          <w:sz w:val="18"/>
          <w:szCs w:val="18"/>
        </w:rPr>
        <w:t xml:space="preserve">and </w:t>
      </w:r>
      <w:r w:rsidRPr="00F270F9">
        <w:rPr>
          <w:rFonts w:ascii="Verdana" w:hAnsi="Verdana"/>
          <w:sz w:val="18"/>
          <w:szCs w:val="18"/>
        </w:rPr>
        <w:t>...) [</w:t>
      </w:r>
      <w:r w:rsidRPr="00F270F9">
        <w:rPr>
          <w:rFonts w:ascii="Verdana" w:hAnsi="Verdana"/>
          <w:i/>
          <w:sz w:val="18"/>
          <w:szCs w:val="18"/>
        </w:rPr>
        <w:t>signatory’s name</w:t>
      </w:r>
      <w:r w:rsidRPr="00F270F9">
        <w:rPr>
          <w:rFonts w:ascii="Verdana" w:hAnsi="Verdana"/>
          <w:sz w:val="18"/>
          <w:szCs w:val="18"/>
        </w:rPr>
        <w:t>]</w:t>
      </w:r>
    </w:p>
    <w:p w14:paraId="23DE7495" w14:textId="26CEFE48" w:rsidR="00BE650A" w:rsidRPr="00F270F9" w:rsidRDefault="00BE650A" w:rsidP="008F349A">
      <w:pPr>
        <w:spacing w:line="276" w:lineRule="auto"/>
        <w:ind w:left="567"/>
        <w:rPr>
          <w:rFonts w:ascii="Verdana" w:hAnsi="Verdana"/>
          <w:sz w:val="18"/>
          <w:szCs w:val="18"/>
        </w:rPr>
      </w:pPr>
      <w:r w:rsidRPr="00F270F9">
        <w:rPr>
          <w:rFonts w:ascii="Verdana" w:hAnsi="Verdana"/>
          <w:sz w:val="18"/>
          <w:szCs w:val="18"/>
        </w:rPr>
        <w:t xml:space="preserve">hereinafter referred to as </w:t>
      </w:r>
      <w:r w:rsidR="0022041B">
        <w:rPr>
          <w:rFonts w:ascii="Verdana" w:hAnsi="Verdana"/>
          <w:sz w:val="18"/>
          <w:szCs w:val="18"/>
        </w:rPr>
        <w:t>‘</w:t>
      </w:r>
      <w:r w:rsidRPr="00F270F9">
        <w:rPr>
          <w:rFonts w:ascii="Verdana" w:hAnsi="Verdana"/>
          <w:sz w:val="18"/>
          <w:szCs w:val="18"/>
        </w:rPr>
        <w:t>the Contractor</w:t>
      </w:r>
      <w:r w:rsidR="0022041B">
        <w:rPr>
          <w:rFonts w:ascii="Verdana" w:hAnsi="Verdana"/>
          <w:sz w:val="18"/>
          <w:szCs w:val="18"/>
        </w:rPr>
        <w:t>’</w:t>
      </w:r>
      <w:r w:rsidRPr="00F270F9">
        <w:rPr>
          <w:rFonts w:ascii="Verdana" w:hAnsi="Verdana"/>
          <w:sz w:val="18"/>
          <w:szCs w:val="18"/>
        </w:rPr>
        <w:t>,</w:t>
      </w:r>
    </w:p>
    <w:p w14:paraId="282B4B87" w14:textId="5CA980D9" w:rsidR="00BE650A" w:rsidRPr="00F270F9" w:rsidRDefault="00BE650A" w:rsidP="008F349A">
      <w:pPr>
        <w:spacing w:line="276" w:lineRule="auto"/>
        <w:rPr>
          <w:rFonts w:ascii="Verdana" w:hAnsi="Verdana"/>
          <w:sz w:val="18"/>
          <w:szCs w:val="18"/>
        </w:rPr>
      </w:pPr>
    </w:p>
    <w:p w14:paraId="6DC0EFFA" w14:textId="2DDB89AE" w:rsidR="008F349A" w:rsidRPr="00F270F9" w:rsidRDefault="008F349A" w:rsidP="008F349A">
      <w:pPr>
        <w:tabs>
          <w:tab w:val="left" w:pos="567"/>
        </w:tabs>
        <w:spacing w:line="276" w:lineRule="auto"/>
        <w:rPr>
          <w:rFonts w:ascii="Verdana" w:hAnsi="Verdana"/>
          <w:sz w:val="18"/>
          <w:szCs w:val="18"/>
        </w:rPr>
      </w:pPr>
      <w:r w:rsidRPr="00F270F9">
        <w:rPr>
          <w:rFonts w:ascii="Verdana" w:hAnsi="Verdana"/>
          <w:sz w:val="18"/>
          <w:szCs w:val="18"/>
        </w:rPr>
        <w:tab/>
      </w:r>
      <w:r w:rsidR="00F270F9" w:rsidRPr="00F270F9">
        <w:rPr>
          <w:rFonts w:ascii="Verdana" w:hAnsi="Verdana"/>
          <w:sz w:val="18"/>
          <w:szCs w:val="18"/>
        </w:rPr>
        <w:t xml:space="preserve">also </w:t>
      </w:r>
      <w:r w:rsidRPr="00F270F9">
        <w:rPr>
          <w:rFonts w:ascii="Verdana" w:hAnsi="Verdana"/>
          <w:sz w:val="18"/>
          <w:szCs w:val="18"/>
        </w:rPr>
        <w:t xml:space="preserve">jointly referred to hereinafter as </w:t>
      </w:r>
      <w:r w:rsidR="0022041B">
        <w:rPr>
          <w:rFonts w:ascii="Verdana" w:hAnsi="Verdana"/>
          <w:sz w:val="18"/>
          <w:szCs w:val="18"/>
        </w:rPr>
        <w:t>‘</w:t>
      </w:r>
      <w:r w:rsidRPr="00F270F9">
        <w:rPr>
          <w:rFonts w:ascii="Verdana" w:hAnsi="Verdana"/>
          <w:sz w:val="18"/>
          <w:szCs w:val="18"/>
        </w:rPr>
        <w:t>the Parties</w:t>
      </w:r>
      <w:r w:rsidR="0022041B">
        <w:rPr>
          <w:rFonts w:ascii="Verdana" w:hAnsi="Verdana"/>
          <w:sz w:val="18"/>
          <w:szCs w:val="18"/>
        </w:rPr>
        <w:t>’</w:t>
      </w:r>
      <w:r w:rsidRPr="00F270F9">
        <w:rPr>
          <w:rFonts w:ascii="Verdana" w:hAnsi="Verdana"/>
          <w:sz w:val="18"/>
          <w:szCs w:val="18"/>
        </w:rPr>
        <w:t>,</w:t>
      </w:r>
    </w:p>
    <w:p w14:paraId="50165514" w14:textId="77777777" w:rsidR="008F349A" w:rsidRPr="00F270F9" w:rsidRDefault="008F349A" w:rsidP="008F349A">
      <w:pPr>
        <w:spacing w:line="276" w:lineRule="auto"/>
        <w:rPr>
          <w:rFonts w:ascii="Verdana" w:hAnsi="Verdana"/>
          <w:sz w:val="18"/>
          <w:szCs w:val="18"/>
        </w:rPr>
      </w:pPr>
    </w:p>
    <w:p w14:paraId="1FFD33E4" w14:textId="77777777" w:rsidR="00BE650A" w:rsidRPr="00F270F9" w:rsidRDefault="00BE650A" w:rsidP="008F349A">
      <w:pPr>
        <w:spacing w:line="276" w:lineRule="auto"/>
        <w:rPr>
          <w:rFonts w:ascii="Verdana" w:hAnsi="Verdana"/>
          <w:b/>
          <w:sz w:val="18"/>
          <w:szCs w:val="18"/>
        </w:rPr>
      </w:pPr>
      <w:r w:rsidRPr="00F270F9">
        <w:rPr>
          <w:rFonts w:ascii="Verdana" w:hAnsi="Verdana"/>
          <w:b/>
          <w:sz w:val="18"/>
          <w:szCs w:val="18"/>
        </w:rPr>
        <w:t>WHEREAS:</w:t>
      </w:r>
    </w:p>
    <w:p w14:paraId="4FBC6DFF" w14:textId="77777777" w:rsidR="00BE650A" w:rsidRPr="00F270F9" w:rsidRDefault="00BE650A" w:rsidP="008F349A">
      <w:pPr>
        <w:spacing w:line="276" w:lineRule="auto"/>
        <w:rPr>
          <w:rFonts w:ascii="Verdana" w:hAnsi="Verdana"/>
          <w:sz w:val="18"/>
          <w:szCs w:val="18"/>
        </w:rPr>
      </w:pPr>
    </w:p>
    <w:p w14:paraId="0AD4A402" w14:textId="17622994" w:rsidR="00BE650A" w:rsidRPr="00F270F9" w:rsidRDefault="00BE650A" w:rsidP="008F349A">
      <w:pPr>
        <w:numPr>
          <w:ilvl w:val="0"/>
          <w:numId w:val="2"/>
        </w:numPr>
        <w:spacing w:line="276" w:lineRule="auto"/>
        <w:rPr>
          <w:rFonts w:ascii="Verdana" w:hAnsi="Verdana"/>
          <w:sz w:val="18"/>
          <w:szCs w:val="18"/>
        </w:rPr>
      </w:pPr>
      <w:r w:rsidRPr="00F270F9">
        <w:rPr>
          <w:rFonts w:ascii="Verdana" w:hAnsi="Verdana"/>
          <w:sz w:val="18"/>
          <w:szCs w:val="18"/>
        </w:rPr>
        <w:t xml:space="preserve">The Contracting Authority needs to make regular use of external consultants to conduct </w:t>
      </w:r>
      <w:r w:rsidR="00F270F9" w:rsidRPr="00F270F9">
        <w:rPr>
          <w:rFonts w:ascii="Verdana" w:hAnsi="Verdana"/>
          <w:sz w:val="18"/>
          <w:szCs w:val="18"/>
        </w:rPr>
        <w:t xml:space="preserve">academic </w:t>
      </w:r>
      <w:r w:rsidRPr="00F270F9">
        <w:rPr>
          <w:rFonts w:ascii="Verdana" w:hAnsi="Verdana"/>
          <w:sz w:val="18"/>
          <w:szCs w:val="18"/>
        </w:rPr>
        <w:t>[</w:t>
      </w:r>
      <w:r w:rsidR="00F270F9" w:rsidRPr="00F270F9">
        <w:rPr>
          <w:rFonts w:ascii="Verdana" w:hAnsi="Verdana"/>
          <w:sz w:val="18"/>
          <w:szCs w:val="18"/>
        </w:rPr>
        <w:t xml:space="preserve">, </w:t>
      </w:r>
      <w:r w:rsidRPr="00F270F9">
        <w:rPr>
          <w:rFonts w:ascii="Verdana" w:hAnsi="Verdana"/>
          <w:sz w:val="18"/>
          <w:szCs w:val="18"/>
        </w:rPr>
        <w:t>policy-oriented research / research in support of policy] and produce consultancy reports in relation to the following policy fields:</w:t>
      </w:r>
    </w:p>
    <w:p w14:paraId="1AA4A86F" w14:textId="6EDFB4FF" w:rsidR="00BE650A" w:rsidRPr="00F270F9" w:rsidRDefault="00BE650A" w:rsidP="008F349A">
      <w:pPr>
        <w:spacing w:line="276" w:lineRule="auto"/>
        <w:ind w:left="567"/>
        <w:rPr>
          <w:rFonts w:ascii="Verdana" w:hAnsi="Verdana"/>
          <w:sz w:val="18"/>
          <w:szCs w:val="18"/>
        </w:rPr>
      </w:pPr>
      <w:r w:rsidRPr="00F270F9">
        <w:rPr>
          <w:rFonts w:ascii="Verdana" w:hAnsi="Verdana"/>
          <w:sz w:val="18"/>
          <w:szCs w:val="18"/>
        </w:rPr>
        <w:t>……………………………….;</w:t>
      </w:r>
    </w:p>
    <w:p w14:paraId="172F98AB" w14:textId="3B9A4AD2" w:rsidR="00F270F9" w:rsidRPr="00F270F9" w:rsidRDefault="00F270F9" w:rsidP="00F270F9">
      <w:pPr>
        <w:spacing w:line="276" w:lineRule="auto"/>
        <w:rPr>
          <w:rFonts w:ascii="Verdana" w:hAnsi="Verdana"/>
          <w:sz w:val="18"/>
          <w:szCs w:val="18"/>
        </w:rPr>
      </w:pPr>
    </w:p>
    <w:p w14:paraId="293526F1" w14:textId="08E78878" w:rsidR="00F270F9" w:rsidRPr="00F270F9" w:rsidRDefault="00F270F9" w:rsidP="00F270F9">
      <w:pPr>
        <w:tabs>
          <w:tab w:val="left" w:pos="567"/>
        </w:tabs>
        <w:spacing w:line="276" w:lineRule="auto"/>
        <w:rPr>
          <w:rFonts w:ascii="Verdana" w:hAnsi="Verdana"/>
          <w:sz w:val="18"/>
          <w:szCs w:val="18"/>
        </w:rPr>
      </w:pPr>
      <w:r w:rsidRPr="00F270F9">
        <w:rPr>
          <w:rFonts w:ascii="Verdana" w:hAnsi="Verdana"/>
          <w:sz w:val="18"/>
          <w:szCs w:val="18"/>
        </w:rPr>
        <w:t>2.</w:t>
      </w:r>
      <w:r w:rsidRPr="00F270F9">
        <w:rPr>
          <w:rFonts w:ascii="Verdana" w:hAnsi="Verdana"/>
          <w:sz w:val="18"/>
          <w:szCs w:val="18"/>
        </w:rPr>
        <w:tab/>
        <w:t>Research m</w:t>
      </w:r>
      <w:r w:rsidR="007C5517">
        <w:rPr>
          <w:rFonts w:ascii="Verdana" w:hAnsi="Verdana"/>
          <w:sz w:val="18"/>
          <w:szCs w:val="18"/>
        </w:rPr>
        <w:t>ust be conducted with integrity;</w:t>
      </w:r>
    </w:p>
    <w:p w14:paraId="39DE7DA5" w14:textId="592A87D7" w:rsidR="00BE650A" w:rsidRPr="00F270F9" w:rsidRDefault="00BE650A" w:rsidP="008F349A">
      <w:pPr>
        <w:spacing w:line="276" w:lineRule="auto"/>
        <w:ind w:left="567"/>
        <w:rPr>
          <w:rFonts w:ascii="Verdana" w:hAnsi="Verdana"/>
          <w:sz w:val="18"/>
          <w:szCs w:val="18"/>
        </w:rPr>
      </w:pPr>
    </w:p>
    <w:p w14:paraId="4FAA25EF" w14:textId="77777777" w:rsidR="00F270F9" w:rsidRPr="00F270F9" w:rsidRDefault="00F270F9" w:rsidP="008F349A">
      <w:pPr>
        <w:spacing w:line="276" w:lineRule="auto"/>
        <w:ind w:left="567"/>
        <w:rPr>
          <w:rFonts w:ascii="Verdana" w:hAnsi="Verdana"/>
          <w:sz w:val="18"/>
          <w:szCs w:val="18"/>
        </w:rPr>
      </w:pPr>
    </w:p>
    <w:p w14:paraId="4C7AF92B" w14:textId="04B63D60" w:rsidR="00F270F9" w:rsidRPr="00537D3F" w:rsidRDefault="00F270F9" w:rsidP="00F270F9">
      <w:pPr>
        <w:pStyle w:val="Lijstalinea"/>
        <w:numPr>
          <w:ilvl w:val="0"/>
          <w:numId w:val="21"/>
        </w:numPr>
        <w:suppressAutoHyphens/>
        <w:spacing w:line="276" w:lineRule="auto"/>
        <w:rPr>
          <w:rFonts w:ascii="Verdana" w:hAnsi="Verdana"/>
          <w:sz w:val="18"/>
          <w:szCs w:val="18"/>
          <w:lang w:val="en-GB"/>
        </w:rPr>
      </w:pPr>
      <w:r w:rsidRPr="00537D3F">
        <w:rPr>
          <w:rFonts w:ascii="Verdana" w:hAnsi="Verdana"/>
          <w:sz w:val="18"/>
          <w:szCs w:val="18"/>
          <w:lang w:val="en-GB"/>
        </w:rPr>
        <w:lastRenderedPageBreak/>
        <w:t xml:space="preserve">The Contracting Authority wishes to work with contractors that are familiar with and comply with </w:t>
      </w:r>
      <w:r w:rsidR="0082043C" w:rsidRPr="00537D3F">
        <w:rPr>
          <w:rFonts w:ascii="Verdana" w:hAnsi="Verdana"/>
          <w:sz w:val="18"/>
          <w:szCs w:val="18"/>
          <w:lang w:val="en-GB"/>
        </w:rPr>
        <w:t>t</w:t>
      </w:r>
      <w:r w:rsidRPr="00537D3F">
        <w:rPr>
          <w:rFonts w:ascii="Verdana" w:hAnsi="Verdana"/>
          <w:sz w:val="18"/>
          <w:szCs w:val="18"/>
          <w:lang w:val="en-GB"/>
        </w:rPr>
        <w:t>he European Code of Conduct for Research Integrity (published by ALLEA in 2017; hereafter: ‘ALLEA code of conduct’);</w:t>
      </w:r>
      <w:r w:rsidRPr="00537D3F">
        <w:rPr>
          <w:rStyle w:val="Voetnootmarkering"/>
          <w:rFonts w:ascii="Verdana" w:hAnsi="Verdana"/>
          <w:sz w:val="18"/>
          <w:szCs w:val="18"/>
          <w:lang w:val="en-GB"/>
        </w:rPr>
        <w:footnoteReference w:id="1"/>
      </w:r>
    </w:p>
    <w:p w14:paraId="73481D00" w14:textId="77777777" w:rsidR="00F270F9" w:rsidRPr="00F270F9" w:rsidRDefault="00F270F9" w:rsidP="00F270F9">
      <w:pPr>
        <w:spacing w:line="276" w:lineRule="auto"/>
        <w:ind w:left="567"/>
        <w:rPr>
          <w:rFonts w:ascii="Verdana" w:hAnsi="Verdana"/>
          <w:sz w:val="18"/>
          <w:szCs w:val="18"/>
        </w:rPr>
      </w:pPr>
    </w:p>
    <w:p w14:paraId="2786FC2F" w14:textId="3A192FB6" w:rsidR="00BE650A" w:rsidRPr="00F270F9" w:rsidRDefault="00BE650A" w:rsidP="00F270F9">
      <w:pPr>
        <w:numPr>
          <w:ilvl w:val="0"/>
          <w:numId w:val="21"/>
        </w:numPr>
        <w:spacing w:line="276" w:lineRule="auto"/>
        <w:rPr>
          <w:rFonts w:ascii="Verdana" w:hAnsi="Verdana"/>
          <w:sz w:val="18"/>
          <w:szCs w:val="18"/>
        </w:rPr>
      </w:pPr>
      <w:r w:rsidRPr="00F270F9">
        <w:rPr>
          <w:rFonts w:ascii="Verdana" w:hAnsi="Verdana"/>
          <w:sz w:val="18"/>
          <w:szCs w:val="18"/>
        </w:rPr>
        <w:t xml:space="preserve">To this end, the Contracting Authority wishes to conclude a Framework Agreement with a term of </w:t>
      </w:r>
      <w:r w:rsidR="00E0498B" w:rsidRPr="00F270F9">
        <w:rPr>
          <w:rFonts w:ascii="Verdana" w:hAnsi="Verdana"/>
          <w:sz w:val="18"/>
          <w:szCs w:val="18"/>
        </w:rPr>
        <w:t>[</w:t>
      </w:r>
      <w:r w:rsidR="00E0498B" w:rsidRPr="00F270F9">
        <w:rPr>
          <w:rFonts w:ascii="Verdana" w:hAnsi="Verdana"/>
          <w:i/>
          <w:sz w:val="18"/>
          <w:szCs w:val="18"/>
        </w:rPr>
        <w:t>number</w:t>
      </w:r>
      <w:r w:rsidR="00E0498B" w:rsidRPr="00F270F9">
        <w:rPr>
          <w:rFonts w:ascii="Verdana" w:hAnsi="Verdana"/>
          <w:sz w:val="18"/>
          <w:szCs w:val="18"/>
        </w:rPr>
        <w:t>] year(s) /</w:t>
      </w:r>
      <w:r w:rsidRPr="00F270F9">
        <w:rPr>
          <w:rFonts w:ascii="Verdana" w:hAnsi="Verdana"/>
          <w:sz w:val="18"/>
          <w:szCs w:val="18"/>
        </w:rPr>
        <w:t xml:space="preserve"> with [</w:t>
      </w:r>
      <w:r w:rsidRPr="00F270F9">
        <w:rPr>
          <w:rFonts w:ascii="Verdana" w:hAnsi="Verdana"/>
          <w:i/>
          <w:iCs/>
          <w:sz w:val="18"/>
          <w:szCs w:val="18"/>
        </w:rPr>
        <w:t>number</w:t>
      </w:r>
      <w:r w:rsidRPr="00F270F9">
        <w:rPr>
          <w:rFonts w:ascii="Verdana" w:hAnsi="Verdana"/>
          <w:sz w:val="18"/>
          <w:szCs w:val="18"/>
        </w:rPr>
        <w:t xml:space="preserve">] optional extensions(s) for </w:t>
      </w:r>
      <w:r w:rsidR="00E0498B" w:rsidRPr="00F270F9">
        <w:rPr>
          <w:rFonts w:ascii="Verdana" w:hAnsi="Verdana"/>
          <w:sz w:val="18"/>
          <w:szCs w:val="18"/>
        </w:rPr>
        <w:t>[</w:t>
      </w:r>
      <w:r w:rsidR="00E0498B" w:rsidRPr="00F270F9">
        <w:rPr>
          <w:rFonts w:ascii="Verdana" w:hAnsi="Verdana"/>
          <w:i/>
          <w:sz w:val="18"/>
          <w:szCs w:val="18"/>
        </w:rPr>
        <w:t>number</w:t>
      </w:r>
      <w:r w:rsidR="00E0498B" w:rsidRPr="00F270F9">
        <w:rPr>
          <w:rFonts w:ascii="Verdana" w:hAnsi="Verdana"/>
          <w:sz w:val="18"/>
          <w:szCs w:val="18"/>
        </w:rPr>
        <w:t>]</w:t>
      </w:r>
      <w:r w:rsidRPr="00F270F9">
        <w:rPr>
          <w:rFonts w:ascii="Verdana" w:hAnsi="Verdana"/>
          <w:sz w:val="18"/>
          <w:szCs w:val="18"/>
        </w:rPr>
        <w:t xml:space="preserve"> year(s) / months [</w:t>
      </w:r>
      <w:r w:rsidR="00E0498B" w:rsidRPr="00F270F9">
        <w:rPr>
          <w:rFonts w:ascii="Verdana" w:hAnsi="Verdana"/>
          <w:b/>
          <w:sz w:val="18"/>
          <w:szCs w:val="18"/>
        </w:rPr>
        <w:t>Instruction</w:t>
      </w:r>
      <w:r w:rsidR="00970C79" w:rsidRPr="00F270F9">
        <w:rPr>
          <w:rFonts w:ascii="Verdana" w:hAnsi="Verdana"/>
          <w:b/>
          <w:sz w:val="18"/>
          <w:szCs w:val="18"/>
        </w:rPr>
        <w:t>s</w:t>
      </w:r>
      <w:r w:rsidR="00E0498B" w:rsidRPr="00F270F9">
        <w:rPr>
          <w:rFonts w:ascii="Verdana" w:hAnsi="Verdana"/>
          <w:b/>
          <w:sz w:val="18"/>
          <w:szCs w:val="18"/>
        </w:rPr>
        <w:t xml:space="preserve">: </w:t>
      </w:r>
      <w:r w:rsidRPr="00F270F9">
        <w:rPr>
          <w:rFonts w:ascii="Verdana" w:hAnsi="Verdana"/>
          <w:i/>
          <w:sz w:val="18"/>
          <w:szCs w:val="18"/>
        </w:rPr>
        <w:t>the maximum term of the Framework Agreement, including extensions, is four years</w:t>
      </w:r>
      <w:r w:rsidRPr="00F270F9">
        <w:rPr>
          <w:rFonts w:ascii="Verdana" w:hAnsi="Verdana"/>
          <w:sz w:val="18"/>
          <w:szCs w:val="18"/>
        </w:rPr>
        <w:t xml:space="preserve">], </w:t>
      </w:r>
      <w:r w:rsidR="00EE1A58" w:rsidRPr="00F270F9">
        <w:rPr>
          <w:rFonts w:ascii="Verdana" w:hAnsi="Verdana"/>
          <w:sz w:val="18"/>
          <w:szCs w:val="18"/>
        </w:rPr>
        <w:t xml:space="preserve">hereafter referred to as ‘the Framework Agreement’, </w:t>
      </w:r>
      <w:r w:rsidRPr="00F270F9">
        <w:rPr>
          <w:rFonts w:ascii="Verdana" w:hAnsi="Verdana"/>
          <w:sz w:val="18"/>
          <w:szCs w:val="18"/>
        </w:rPr>
        <w:t>laying down the terms and conditions applicable to all contracts for the performance of Services to be awarded by the Contracting Authority during the said term;</w:t>
      </w:r>
    </w:p>
    <w:p w14:paraId="0085575E" w14:textId="77777777" w:rsidR="00BE650A" w:rsidRPr="00F270F9" w:rsidRDefault="00BE650A" w:rsidP="008F349A">
      <w:pPr>
        <w:spacing w:line="276" w:lineRule="auto"/>
        <w:rPr>
          <w:rFonts w:ascii="Verdana" w:hAnsi="Verdana"/>
          <w:sz w:val="18"/>
          <w:szCs w:val="18"/>
        </w:rPr>
      </w:pPr>
    </w:p>
    <w:p w14:paraId="16755EC8" w14:textId="77777777" w:rsidR="00BE650A" w:rsidRPr="00F270F9" w:rsidRDefault="00BE650A" w:rsidP="00F270F9">
      <w:pPr>
        <w:numPr>
          <w:ilvl w:val="0"/>
          <w:numId w:val="21"/>
        </w:numPr>
        <w:spacing w:line="276" w:lineRule="auto"/>
        <w:rPr>
          <w:rFonts w:ascii="Verdana" w:hAnsi="Verdana"/>
          <w:sz w:val="18"/>
          <w:szCs w:val="18"/>
        </w:rPr>
      </w:pPr>
      <w:r w:rsidRPr="00F270F9">
        <w:rPr>
          <w:rFonts w:ascii="Verdana" w:hAnsi="Verdana"/>
          <w:sz w:val="18"/>
          <w:szCs w:val="18"/>
        </w:rPr>
        <w:t xml:space="preserve">An EU award procedure has been held for the award of the Framework Agreement, based on the Descriptive Document and subject to the Public Procurement </w:t>
      </w:r>
      <w:r w:rsidR="00E0498B" w:rsidRPr="00F270F9">
        <w:rPr>
          <w:rFonts w:ascii="Verdana" w:hAnsi="Verdana"/>
          <w:sz w:val="18"/>
          <w:szCs w:val="18"/>
        </w:rPr>
        <w:t>Act</w:t>
      </w:r>
      <w:r w:rsidR="00EE1A58" w:rsidRPr="00F270F9">
        <w:rPr>
          <w:rFonts w:ascii="Verdana" w:hAnsi="Verdana"/>
          <w:sz w:val="18"/>
          <w:szCs w:val="18"/>
        </w:rPr>
        <w:t xml:space="preserve"> 2012</w:t>
      </w:r>
      <w:r w:rsidRPr="00F270F9">
        <w:rPr>
          <w:rFonts w:ascii="Verdana" w:hAnsi="Verdana"/>
          <w:sz w:val="18"/>
          <w:szCs w:val="18"/>
        </w:rPr>
        <w:t>;</w:t>
      </w:r>
    </w:p>
    <w:p w14:paraId="2FC1E9E3" w14:textId="77777777" w:rsidR="00BE650A" w:rsidRPr="00F270F9" w:rsidRDefault="00BE650A" w:rsidP="008F349A">
      <w:pPr>
        <w:spacing w:line="276" w:lineRule="auto"/>
        <w:rPr>
          <w:rFonts w:ascii="Verdana" w:hAnsi="Verdana"/>
          <w:sz w:val="18"/>
          <w:szCs w:val="18"/>
        </w:rPr>
      </w:pPr>
    </w:p>
    <w:p w14:paraId="3D367687" w14:textId="369B7AE3" w:rsidR="00BE650A" w:rsidRPr="00F270F9" w:rsidRDefault="00BE650A" w:rsidP="00F270F9">
      <w:pPr>
        <w:numPr>
          <w:ilvl w:val="0"/>
          <w:numId w:val="21"/>
        </w:numPr>
        <w:spacing w:line="276" w:lineRule="auto"/>
        <w:rPr>
          <w:rFonts w:ascii="Verdana" w:hAnsi="Verdana"/>
          <w:sz w:val="18"/>
          <w:szCs w:val="18"/>
        </w:rPr>
      </w:pPr>
      <w:r w:rsidRPr="00F270F9">
        <w:rPr>
          <w:rFonts w:ascii="Verdana" w:hAnsi="Verdana"/>
          <w:sz w:val="18"/>
          <w:szCs w:val="18"/>
        </w:rPr>
        <w:t>The Contracting Authority has judged the Contractor’s tender, and those submitted by … [</w:t>
      </w:r>
      <w:r w:rsidRPr="00F270F9">
        <w:rPr>
          <w:rFonts w:ascii="Verdana" w:hAnsi="Verdana"/>
          <w:i/>
          <w:iCs/>
          <w:sz w:val="18"/>
          <w:szCs w:val="18"/>
        </w:rPr>
        <w:t xml:space="preserve">enter </w:t>
      </w:r>
      <w:r w:rsidRPr="00F270F9">
        <w:rPr>
          <w:rFonts w:ascii="Verdana" w:hAnsi="Verdana"/>
          <w:i/>
          <w:sz w:val="18"/>
          <w:szCs w:val="18"/>
        </w:rPr>
        <w:t>number of other framework contractors</w:t>
      </w:r>
      <w:r w:rsidRPr="00F270F9">
        <w:rPr>
          <w:rFonts w:ascii="Verdana" w:hAnsi="Verdana"/>
          <w:sz w:val="18"/>
          <w:szCs w:val="18"/>
        </w:rPr>
        <w:t>] other Framework Contractors,</w:t>
      </w:r>
      <w:r w:rsidR="00E03BB4" w:rsidRPr="00F270F9">
        <w:rPr>
          <w:rFonts w:ascii="Verdana" w:hAnsi="Verdana"/>
          <w:sz w:val="18"/>
          <w:szCs w:val="18"/>
        </w:rPr>
        <w:t xml:space="preserve"> to offer</w:t>
      </w:r>
      <w:r w:rsidRPr="00F270F9">
        <w:rPr>
          <w:rFonts w:ascii="Verdana" w:hAnsi="Verdana"/>
          <w:sz w:val="18"/>
          <w:szCs w:val="18"/>
        </w:rPr>
        <w:t xml:space="preserve"> </w:t>
      </w:r>
      <w:r w:rsidR="00A86D1C" w:rsidRPr="00F270F9">
        <w:rPr>
          <w:rFonts w:ascii="Verdana" w:hAnsi="Verdana" w:cs="Arial"/>
          <w:sz w:val="18"/>
          <w:szCs w:val="18"/>
        </w:rPr>
        <w:t xml:space="preserve">[the best </w:t>
      </w:r>
      <w:r w:rsidR="00E03BB4" w:rsidRPr="00F270F9">
        <w:rPr>
          <w:rFonts w:ascii="Verdana" w:hAnsi="Verdana" w:cs="Arial"/>
          <w:sz w:val="18"/>
          <w:szCs w:val="18"/>
        </w:rPr>
        <w:t>price-quality ratio</w:t>
      </w:r>
      <w:r w:rsidR="00A86D1C" w:rsidRPr="00F270F9">
        <w:rPr>
          <w:rFonts w:ascii="Verdana" w:hAnsi="Verdana" w:cs="Arial"/>
          <w:sz w:val="18"/>
          <w:szCs w:val="18"/>
        </w:rPr>
        <w:t xml:space="preserve"> </w:t>
      </w:r>
      <w:r w:rsidR="00A86D1C" w:rsidRPr="00F270F9">
        <w:rPr>
          <w:rFonts w:ascii="Verdana" w:hAnsi="Verdana" w:cs="Arial"/>
          <w:i/>
          <w:sz w:val="18"/>
          <w:szCs w:val="18"/>
        </w:rPr>
        <w:t>or</w:t>
      </w:r>
      <w:r w:rsidR="00A86D1C" w:rsidRPr="00F270F9">
        <w:rPr>
          <w:rFonts w:ascii="Verdana" w:hAnsi="Verdana" w:cs="Arial"/>
          <w:sz w:val="18"/>
          <w:szCs w:val="18"/>
        </w:rPr>
        <w:t xml:space="preserve"> the lowest price </w:t>
      </w:r>
      <w:r w:rsidR="00A86D1C" w:rsidRPr="00F270F9">
        <w:rPr>
          <w:rFonts w:ascii="Verdana" w:hAnsi="Verdana" w:cs="Arial"/>
          <w:i/>
          <w:sz w:val="18"/>
          <w:szCs w:val="18"/>
        </w:rPr>
        <w:t>or</w:t>
      </w:r>
      <w:r w:rsidR="00A86D1C" w:rsidRPr="00F270F9">
        <w:rPr>
          <w:rFonts w:ascii="Verdana" w:hAnsi="Verdana" w:cs="Arial"/>
          <w:sz w:val="18"/>
          <w:szCs w:val="18"/>
        </w:rPr>
        <w:t xml:space="preserve"> the lowest costs]</w:t>
      </w:r>
      <w:r w:rsidR="00A86D1C" w:rsidRPr="00F270F9">
        <w:rPr>
          <w:rStyle w:val="Verwijzingopmerking"/>
          <w:rFonts w:ascii="Verdana" w:hAnsi="Verdana"/>
          <w:sz w:val="18"/>
          <w:szCs w:val="18"/>
        </w:rPr>
        <w:t xml:space="preserve"> </w:t>
      </w:r>
      <w:r w:rsidRPr="00F270F9">
        <w:rPr>
          <w:rFonts w:ascii="Verdana" w:hAnsi="Verdana"/>
          <w:sz w:val="18"/>
          <w:szCs w:val="18"/>
        </w:rPr>
        <w:t>;</w:t>
      </w:r>
    </w:p>
    <w:p w14:paraId="6D6DFF0E" w14:textId="77777777" w:rsidR="00BE650A" w:rsidRPr="00F270F9" w:rsidRDefault="00BE650A" w:rsidP="008F349A">
      <w:pPr>
        <w:spacing w:line="276" w:lineRule="auto"/>
        <w:rPr>
          <w:rFonts w:ascii="Verdana" w:hAnsi="Verdana"/>
          <w:sz w:val="18"/>
          <w:szCs w:val="18"/>
        </w:rPr>
      </w:pPr>
    </w:p>
    <w:p w14:paraId="2FDEB4B9" w14:textId="348F010E" w:rsidR="00BE650A" w:rsidRPr="00F270F9" w:rsidRDefault="00BE650A" w:rsidP="00F270F9">
      <w:pPr>
        <w:numPr>
          <w:ilvl w:val="0"/>
          <w:numId w:val="21"/>
        </w:numPr>
        <w:spacing w:line="276" w:lineRule="auto"/>
        <w:rPr>
          <w:rFonts w:ascii="Verdana" w:hAnsi="Verdana"/>
          <w:sz w:val="18"/>
          <w:szCs w:val="18"/>
        </w:rPr>
      </w:pPr>
      <w:r w:rsidRPr="00F270F9">
        <w:rPr>
          <w:rFonts w:ascii="Verdana" w:hAnsi="Verdana"/>
          <w:sz w:val="18"/>
          <w:szCs w:val="18"/>
        </w:rPr>
        <w:t>This</w:t>
      </w:r>
      <w:r w:rsidR="00E0498B" w:rsidRPr="00F270F9">
        <w:rPr>
          <w:rFonts w:ascii="Verdana" w:hAnsi="Verdana"/>
          <w:sz w:val="18"/>
          <w:szCs w:val="18"/>
        </w:rPr>
        <w:t xml:space="preserve"> Framework</w:t>
      </w:r>
      <w:r w:rsidRPr="00F270F9">
        <w:rPr>
          <w:rFonts w:ascii="Verdana" w:hAnsi="Verdana"/>
          <w:sz w:val="18"/>
          <w:szCs w:val="18"/>
        </w:rPr>
        <w:t xml:space="preserve"> Agreement lays down the conditions applying to all contracts for the performance of Services that the Contracting Authority intends to award during the term of this </w:t>
      </w:r>
      <w:r w:rsidR="00E0498B" w:rsidRPr="00F270F9">
        <w:rPr>
          <w:rFonts w:ascii="Verdana" w:hAnsi="Verdana"/>
          <w:sz w:val="18"/>
          <w:szCs w:val="18"/>
        </w:rPr>
        <w:t xml:space="preserve">Framework </w:t>
      </w:r>
      <w:r w:rsidRPr="00F270F9">
        <w:rPr>
          <w:rFonts w:ascii="Verdana" w:hAnsi="Verdana"/>
          <w:sz w:val="18"/>
          <w:szCs w:val="18"/>
        </w:rPr>
        <w:t xml:space="preserve">Agreement and that may or may not be awarded to the Contractor following competition between the Framework Contractors based on the award criterion of </w:t>
      </w:r>
      <w:r w:rsidR="00A86D1C" w:rsidRPr="00F270F9">
        <w:rPr>
          <w:rFonts w:ascii="Verdana" w:hAnsi="Verdana" w:cs="Arial"/>
          <w:sz w:val="18"/>
          <w:szCs w:val="18"/>
        </w:rPr>
        <w:t xml:space="preserve">[the best </w:t>
      </w:r>
      <w:r w:rsidR="00E03BB4" w:rsidRPr="00F270F9">
        <w:rPr>
          <w:rFonts w:ascii="Verdana" w:hAnsi="Verdana" w:cs="Arial"/>
          <w:sz w:val="18"/>
          <w:szCs w:val="18"/>
        </w:rPr>
        <w:t>price-quality ratio</w:t>
      </w:r>
      <w:r w:rsidR="00A86D1C" w:rsidRPr="00F270F9">
        <w:rPr>
          <w:rFonts w:ascii="Verdana" w:hAnsi="Verdana" w:cs="Arial"/>
          <w:sz w:val="18"/>
          <w:szCs w:val="18"/>
        </w:rPr>
        <w:t xml:space="preserve"> </w:t>
      </w:r>
      <w:r w:rsidR="00A86D1C" w:rsidRPr="00F270F9">
        <w:rPr>
          <w:rFonts w:ascii="Verdana" w:hAnsi="Verdana" w:cs="Arial"/>
          <w:i/>
          <w:sz w:val="18"/>
          <w:szCs w:val="18"/>
        </w:rPr>
        <w:t>or</w:t>
      </w:r>
      <w:r w:rsidR="00A86D1C" w:rsidRPr="00F270F9">
        <w:rPr>
          <w:rFonts w:ascii="Verdana" w:hAnsi="Verdana" w:cs="Arial"/>
          <w:sz w:val="18"/>
          <w:szCs w:val="18"/>
        </w:rPr>
        <w:t xml:space="preserve"> the lowest price </w:t>
      </w:r>
      <w:r w:rsidR="00A86D1C" w:rsidRPr="00F270F9">
        <w:rPr>
          <w:rFonts w:ascii="Verdana" w:hAnsi="Verdana" w:cs="Arial"/>
          <w:i/>
          <w:sz w:val="18"/>
          <w:szCs w:val="18"/>
        </w:rPr>
        <w:t>or</w:t>
      </w:r>
      <w:r w:rsidR="00A86D1C" w:rsidRPr="00F270F9">
        <w:rPr>
          <w:rFonts w:ascii="Verdana" w:hAnsi="Verdana" w:cs="Arial"/>
          <w:sz w:val="18"/>
          <w:szCs w:val="18"/>
        </w:rPr>
        <w:t xml:space="preserve"> the lowest costs];</w:t>
      </w:r>
    </w:p>
    <w:p w14:paraId="0DC7E1C5" w14:textId="77777777" w:rsidR="00BE650A" w:rsidRPr="00F270F9" w:rsidRDefault="00BE650A" w:rsidP="008F349A">
      <w:pPr>
        <w:spacing w:line="276" w:lineRule="auto"/>
        <w:rPr>
          <w:rFonts w:ascii="Verdana" w:hAnsi="Verdana"/>
          <w:sz w:val="18"/>
          <w:szCs w:val="18"/>
        </w:rPr>
      </w:pPr>
    </w:p>
    <w:p w14:paraId="482CFDC2" w14:textId="77777777" w:rsidR="00BE650A" w:rsidRPr="00F270F9" w:rsidRDefault="00BE650A" w:rsidP="00F270F9">
      <w:pPr>
        <w:numPr>
          <w:ilvl w:val="0"/>
          <w:numId w:val="21"/>
        </w:numPr>
        <w:spacing w:line="276" w:lineRule="auto"/>
        <w:rPr>
          <w:rFonts w:ascii="Verdana" w:hAnsi="Verdana"/>
          <w:sz w:val="18"/>
          <w:szCs w:val="18"/>
        </w:rPr>
      </w:pPr>
      <w:r w:rsidRPr="00F270F9">
        <w:rPr>
          <w:rFonts w:ascii="Verdana" w:hAnsi="Verdana"/>
          <w:sz w:val="18"/>
          <w:szCs w:val="18"/>
        </w:rPr>
        <w:t>The Contracting Authority will enter into agreements similar to the present Agreement with the … [</w:t>
      </w:r>
      <w:r w:rsidRPr="00F270F9">
        <w:rPr>
          <w:rFonts w:ascii="Verdana" w:hAnsi="Verdana"/>
          <w:i/>
          <w:sz w:val="18"/>
          <w:szCs w:val="18"/>
        </w:rPr>
        <w:t>enter number of other framework contractors</w:t>
      </w:r>
      <w:r w:rsidRPr="00F270F9">
        <w:rPr>
          <w:rFonts w:ascii="Verdana" w:hAnsi="Verdana"/>
          <w:sz w:val="18"/>
          <w:szCs w:val="18"/>
        </w:rPr>
        <w:t>] other Framework Contractors.</w:t>
      </w:r>
    </w:p>
    <w:p w14:paraId="010FE85A" w14:textId="77777777" w:rsidR="00BE650A" w:rsidRPr="00F270F9" w:rsidRDefault="00BE650A" w:rsidP="008F349A">
      <w:pPr>
        <w:spacing w:line="276" w:lineRule="auto"/>
        <w:rPr>
          <w:rFonts w:ascii="Verdana" w:hAnsi="Verdana"/>
          <w:sz w:val="18"/>
          <w:szCs w:val="18"/>
        </w:rPr>
      </w:pPr>
    </w:p>
    <w:p w14:paraId="5A51753F" w14:textId="77777777" w:rsidR="00BE650A" w:rsidRPr="00F270F9" w:rsidRDefault="00BE650A" w:rsidP="008F349A">
      <w:pPr>
        <w:spacing w:line="276" w:lineRule="auto"/>
        <w:rPr>
          <w:rFonts w:ascii="Verdana" w:hAnsi="Verdana"/>
          <w:b/>
          <w:sz w:val="18"/>
          <w:szCs w:val="18"/>
        </w:rPr>
      </w:pPr>
      <w:r w:rsidRPr="00F270F9">
        <w:rPr>
          <w:rFonts w:ascii="Verdana" w:hAnsi="Verdana"/>
          <w:b/>
          <w:sz w:val="18"/>
          <w:szCs w:val="18"/>
        </w:rPr>
        <w:t>AGREE AS FOLLOWS:</w:t>
      </w:r>
    </w:p>
    <w:p w14:paraId="020BE6B5" w14:textId="77777777" w:rsidR="00BE650A" w:rsidRPr="00F270F9" w:rsidRDefault="00BE650A" w:rsidP="008F349A">
      <w:pPr>
        <w:spacing w:line="276" w:lineRule="auto"/>
        <w:rPr>
          <w:rFonts w:ascii="Verdana" w:hAnsi="Verdana"/>
          <w:sz w:val="18"/>
          <w:szCs w:val="18"/>
        </w:rPr>
      </w:pPr>
    </w:p>
    <w:p w14:paraId="1D9E4D27" w14:textId="77777777" w:rsidR="00BE650A" w:rsidRPr="00F270F9" w:rsidRDefault="00BE650A" w:rsidP="008F349A">
      <w:pPr>
        <w:spacing w:line="276" w:lineRule="auto"/>
        <w:rPr>
          <w:rFonts w:ascii="Verdana" w:hAnsi="Verdana"/>
          <w:sz w:val="18"/>
          <w:szCs w:val="18"/>
        </w:rPr>
      </w:pPr>
      <w:r w:rsidRPr="00F270F9">
        <w:rPr>
          <w:rFonts w:ascii="Verdana" w:hAnsi="Verdana"/>
          <w:sz w:val="18"/>
          <w:szCs w:val="18"/>
        </w:rPr>
        <w:t xml:space="preserve">A number of terms in this </w:t>
      </w:r>
      <w:r w:rsidR="00E0498B" w:rsidRPr="00F270F9">
        <w:rPr>
          <w:rFonts w:ascii="Verdana" w:hAnsi="Verdana"/>
          <w:sz w:val="18"/>
          <w:szCs w:val="18"/>
        </w:rPr>
        <w:t xml:space="preserve">Framework </w:t>
      </w:r>
      <w:r w:rsidRPr="00F270F9">
        <w:rPr>
          <w:rFonts w:ascii="Verdana" w:hAnsi="Verdana"/>
          <w:sz w:val="18"/>
          <w:szCs w:val="18"/>
        </w:rPr>
        <w:t>Agreement are written with initial capitals. These terms are defined in article 1 of the General Government Terms and Conditions for Public Service Contracts 201</w:t>
      </w:r>
      <w:r w:rsidR="00007112" w:rsidRPr="00F270F9">
        <w:rPr>
          <w:rFonts w:ascii="Verdana" w:hAnsi="Verdana"/>
          <w:sz w:val="18"/>
          <w:szCs w:val="18"/>
        </w:rPr>
        <w:t>8</w:t>
      </w:r>
      <w:r w:rsidR="00834A80" w:rsidRPr="00F270F9">
        <w:rPr>
          <w:rFonts w:ascii="Verdana" w:hAnsi="Verdana"/>
          <w:sz w:val="18"/>
          <w:szCs w:val="18"/>
        </w:rPr>
        <w:t xml:space="preserve"> </w:t>
      </w:r>
      <w:r w:rsidR="00007112" w:rsidRPr="00F270F9">
        <w:rPr>
          <w:rFonts w:ascii="Verdana" w:hAnsi="Verdana"/>
          <w:sz w:val="18"/>
          <w:szCs w:val="18"/>
        </w:rPr>
        <w:t>(ARVODI 2018</w:t>
      </w:r>
      <w:r w:rsidRPr="00F270F9">
        <w:rPr>
          <w:rFonts w:ascii="Verdana" w:hAnsi="Verdana"/>
          <w:sz w:val="18"/>
          <w:szCs w:val="18"/>
        </w:rPr>
        <w:t xml:space="preserve">). By way of derogation therefrom or in addition thereto, the following terms are defined as follows for the purposes of this </w:t>
      </w:r>
      <w:r w:rsidR="00E0498B" w:rsidRPr="00F270F9">
        <w:rPr>
          <w:rFonts w:ascii="Verdana" w:hAnsi="Verdana"/>
          <w:sz w:val="18"/>
          <w:szCs w:val="18"/>
        </w:rPr>
        <w:t xml:space="preserve">Framework </w:t>
      </w:r>
      <w:r w:rsidRPr="00F270F9">
        <w:rPr>
          <w:rFonts w:ascii="Verdana" w:hAnsi="Verdana"/>
          <w:sz w:val="18"/>
          <w:szCs w:val="18"/>
        </w:rPr>
        <w:t>Agreement:</w:t>
      </w:r>
    </w:p>
    <w:p w14:paraId="5D0288C4" w14:textId="77777777" w:rsidR="00BE650A" w:rsidRPr="00F270F9" w:rsidRDefault="00BE650A" w:rsidP="008F349A">
      <w:pPr>
        <w:spacing w:line="276" w:lineRule="auto"/>
        <w:rPr>
          <w:rFonts w:ascii="Verdana" w:hAnsi="Verdana"/>
          <w:sz w:val="18"/>
          <w:szCs w:val="18"/>
        </w:rPr>
      </w:pPr>
    </w:p>
    <w:p w14:paraId="4545AF81" w14:textId="77777777" w:rsidR="00E0498B" w:rsidRPr="00F270F9" w:rsidRDefault="00E0498B" w:rsidP="008F349A">
      <w:pPr>
        <w:suppressAutoHyphens/>
        <w:spacing w:line="276" w:lineRule="auto"/>
        <w:ind w:right="-1"/>
        <w:rPr>
          <w:rFonts w:ascii="Verdana" w:hAnsi="Verdana" w:cs="Arial"/>
          <w:sz w:val="18"/>
          <w:szCs w:val="18"/>
        </w:rPr>
      </w:pPr>
      <w:r w:rsidRPr="00F270F9">
        <w:rPr>
          <w:rFonts w:ascii="Verdana" w:hAnsi="Verdana"/>
          <w:sz w:val="18"/>
          <w:szCs w:val="18"/>
          <w:u w:val="single"/>
        </w:rPr>
        <w:t>Descriptive Document</w:t>
      </w:r>
      <w:r w:rsidRPr="00F270F9">
        <w:rPr>
          <w:rFonts w:ascii="Verdana" w:hAnsi="Verdana"/>
          <w:sz w:val="18"/>
          <w:szCs w:val="18"/>
        </w:rPr>
        <w:t>: the Contracting Authority</w:t>
      </w:r>
      <w:r w:rsidR="000E3610" w:rsidRPr="00F270F9">
        <w:rPr>
          <w:rFonts w:ascii="Verdana" w:hAnsi="Verdana"/>
          <w:sz w:val="18"/>
          <w:szCs w:val="18"/>
        </w:rPr>
        <w:t>’s document</w:t>
      </w:r>
      <w:r w:rsidRPr="00F270F9">
        <w:rPr>
          <w:rFonts w:ascii="Verdana" w:hAnsi="Verdana"/>
          <w:sz w:val="18"/>
          <w:szCs w:val="18"/>
        </w:rPr>
        <w:t xml:space="preserve"> </w:t>
      </w:r>
      <w:r w:rsidR="00DE1C29" w:rsidRPr="00F270F9">
        <w:rPr>
          <w:rFonts w:ascii="Verdana" w:hAnsi="Verdana"/>
          <w:sz w:val="18"/>
          <w:szCs w:val="18"/>
        </w:rPr>
        <w:t xml:space="preserve">dated </w:t>
      </w:r>
      <w:r w:rsidRPr="00F270F9">
        <w:rPr>
          <w:rFonts w:ascii="Verdana" w:hAnsi="Verdana"/>
          <w:sz w:val="18"/>
          <w:szCs w:val="18"/>
        </w:rPr>
        <w:t>[</w:t>
      </w:r>
      <w:r w:rsidRPr="00F270F9">
        <w:rPr>
          <w:rFonts w:ascii="Verdana" w:hAnsi="Verdana"/>
          <w:i/>
          <w:sz w:val="18"/>
          <w:szCs w:val="18"/>
        </w:rPr>
        <w:t>date</w:t>
      </w:r>
      <w:r w:rsidRPr="00F270F9">
        <w:rPr>
          <w:rFonts w:ascii="Verdana" w:hAnsi="Verdana"/>
          <w:sz w:val="18"/>
          <w:szCs w:val="18"/>
        </w:rPr>
        <w:t>], ref. …,</w:t>
      </w:r>
      <w:r w:rsidRPr="00F270F9">
        <w:rPr>
          <w:rFonts w:ascii="Verdana" w:hAnsi="Verdana" w:cs="Arial"/>
          <w:sz w:val="18"/>
          <w:szCs w:val="18"/>
        </w:rPr>
        <w:t xml:space="preserve"> </w:t>
      </w:r>
      <w:r w:rsidR="000E3610" w:rsidRPr="00F270F9">
        <w:rPr>
          <w:rFonts w:ascii="Verdana" w:hAnsi="Verdana" w:cs="Arial"/>
          <w:sz w:val="18"/>
          <w:szCs w:val="18"/>
        </w:rPr>
        <w:t xml:space="preserve">which </w:t>
      </w:r>
      <w:r w:rsidRPr="00F270F9">
        <w:rPr>
          <w:rFonts w:ascii="Verdana" w:hAnsi="Verdana" w:cs="Arial"/>
          <w:sz w:val="18"/>
          <w:szCs w:val="18"/>
        </w:rPr>
        <w:t>describ</w:t>
      </w:r>
      <w:r w:rsidR="000E3610" w:rsidRPr="00F270F9">
        <w:rPr>
          <w:rFonts w:ascii="Verdana" w:hAnsi="Verdana" w:cs="Arial"/>
          <w:sz w:val="18"/>
          <w:szCs w:val="18"/>
        </w:rPr>
        <w:t>es</w:t>
      </w:r>
      <w:r w:rsidRPr="00F270F9">
        <w:rPr>
          <w:rFonts w:ascii="Verdana" w:hAnsi="Verdana" w:cs="Arial"/>
          <w:sz w:val="18"/>
          <w:szCs w:val="18"/>
        </w:rPr>
        <w:t xml:space="preserve"> and explain</w:t>
      </w:r>
      <w:r w:rsidR="000E3610" w:rsidRPr="00F270F9">
        <w:rPr>
          <w:rFonts w:ascii="Verdana" w:hAnsi="Verdana" w:cs="Arial"/>
          <w:sz w:val="18"/>
          <w:szCs w:val="18"/>
        </w:rPr>
        <w:t>s</w:t>
      </w:r>
      <w:r w:rsidRPr="00F270F9">
        <w:rPr>
          <w:rFonts w:ascii="Verdana" w:hAnsi="Verdana" w:cs="Arial"/>
          <w:sz w:val="18"/>
          <w:szCs w:val="18"/>
        </w:rPr>
        <w:t xml:space="preserve"> participation in the Framework Agreement for the performance of Services during a certain period, the </w:t>
      </w:r>
      <w:r w:rsidR="000E3610" w:rsidRPr="00F270F9">
        <w:rPr>
          <w:rFonts w:ascii="Verdana" w:hAnsi="Verdana" w:cs="Arial"/>
          <w:sz w:val="18"/>
          <w:szCs w:val="18"/>
        </w:rPr>
        <w:t>tender</w:t>
      </w:r>
      <w:r w:rsidRPr="00F270F9">
        <w:rPr>
          <w:rFonts w:ascii="Verdana" w:hAnsi="Verdana" w:cs="Arial"/>
          <w:sz w:val="18"/>
          <w:szCs w:val="18"/>
        </w:rPr>
        <w:t xml:space="preserve"> procedure</w:t>
      </w:r>
      <w:r w:rsidR="000E3610" w:rsidRPr="00F270F9">
        <w:rPr>
          <w:rFonts w:ascii="Verdana" w:hAnsi="Verdana" w:cs="Arial"/>
          <w:sz w:val="18"/>
          <w:szCs w:val="18"/>
        </w:rPr>
        <w:t xml:space="preserve"> to be followed</w:t>
      </w:r>
      <w:r w:rsidRPr="00F270F9">
        <w:rPr>
          <w:rFonts w:ascii="Verdana" w:hAnsi="Verdana" w:cs="Arial"/>
          <w:sz w:val="18"/>
          <w:szCs w:val="18"/>
        </w:rPr>
        <w:t xml:space="preserve"> and the selection and award criteria</w:t>
      </w:r>
      <w:r w:rsidR="000E3610" w:rsidRPr="00F270F9">
        <w:rPr>
          <w:rFonts w:ascii="Verdana" w:hAnsi="Verdana" w:cs="Arial"/>
          <w:sz w:val="18"/>
          <w:szCs w:val="18"/>
        </w:rPr>
        <w:t>.</w:t>
      </w:r>
    </w:p>
    <w:p w14:paraId="1D6ABBB6" w14:textId="77777777" w:rsidR="00E0498B" w:rsidRPr="00F270F9" w:rsidRDefault="00E0498B" w:rsidP="008F349A">
      <w:pPr>
        <w:spacing w:line="276" w:lineRule="auto"/>
        <w:rPr>
          <w:rFonts w:ascii="Verdana" w:hAnsi="Verdana"/>
          <w:sz w:val="18"/>
          <w:szCs w:val="18"/>
        </w:rPr>
      </w:pPr>
    </w:p>
    <w:p w14:paraId="22AFF269" w14:textId="77777777" w:rsidR="00BE650A" w:rsidRPr="00F270F9" w:rsidRDefault="00BE650A" w:rsidP="008F349A">
      <w:pPr>
        <w:spacing w:line="276" w:lineRule="auto"/>
        <w:rPr>
          <w:rFonts w:ascii="Verdana" w:hAnsi="Verdana"/>
          <w:sz w:val="18"/>
          <w:szCs w:val="18"/>
        </w:rPr>
      </w:pPr>
      <w:r w:rsidRPr="00F270F9">
        <w:rPr>
          <w:rFonts w:ascii="Verdana" w:hAnsi="Verdana"/>
          <w:sz w:val="18"/>
          <w:szCs w:val="18"/>
          <w:u w:val="single"/>
        </w:rPr>
        <w:t>Services</w:t>
      </w:r>
      <w:r w:rsidRPr="00F270F9">
        <w:rPr>
          <w:rFonts w:ascii="Verdana" w:hAnsi="Verdana"/>
          <w:sz w:val="18"/>
          <w:szCs w:val="18"/>
        </w:rPr>
        <w:t xml:space="preserve">: the work that the Contractor is to perform for the Contracting Authority under the terms of a Call-off Contract concluded on the basis of this </w:t>
      </w:r>
      <w:r w:rsidR="00E0498B" w:rsidRPr="00F270F9">
        <w:rPr>
          <w:rFonts w:ascii="Verdana" w:hAnsi="Verdana"/>
          <w:sz w:val="18"/>
          <w:szCs w:val="18"/>
        </w:rPr>
        <w:t xml:space="preserve">Framework </w:t>
      </w:r>
      <w:r w:rsidRPr="00F270F9">
        <w:rPr>
          <w:rFonts w:ascii="Verdana" w:hAnsi="Verdana"/>
          <w:sz w:val="18"/>
          <w:szCs w:val="18"/>
        </w:rPr>
        <w:t>Agreement, and relating to [</w:t>
      </w:r>
      <w:r w:rsidRPr="00F270F9">
        <w:rPr>
          <w:rFonts w:ascii="Verdana" w:hAnsi="Verdana"/>
          <w:i/>
          <w:sz w:val="18"/>
          <w:szCs w:val="18"/>
        </w:rPr>
        <w:t>lot x as defined in the tender documentation</w:t>
      </w:r>
      <w:r w:rsidRPr="00F270F9">
        <w:rPr>
          <w:rFonts w:ascii="Verdana" w:hAnsi="Verdana"/>
          <w:sz w:val="18"/>
          <w:szCs w:val="18"/>
        </w:rPr>
        <w:t>]</w:t>
      </w:r>
      <w:r w:rsidR="000E3610" w:rsidRPr="00F270F9">
        <w:rPr>
          <w:rFonts w:ascii="Verdana" w:hAnsi="Verdana"/>
          <w:sz w:val="18"/>
          <w:szCs w:val="18"/>
        </w:rPr>
        <w:t>.</w:t>
      </w:r>
    </w:p>
    <w:p w14:paraId="52F36FF3" w14:textId="77777777" w:rsidR="00BE650A" w:rsidRPr="00F270F9" w:rsidRDefault="00BE650A" w:rsidP="008F349A">
      <w:pPr>
        <w:pStyle w:val="Voettekst"/>
        <w:tabs>
          <w:tab w:val="clear" w:pos="4320"/>
          <w:tab w:val="clear" w:pos="8640"/>
        </w:tabs>
        <w:spacing w:line="276" w:lineRule="auto"/>
        <w:rPr>
          <w:rFonts w:ascii="Verdana" w:hAnsi="Verdana"/>
          <w:sz w:val="18"/>
          <w:szCs w:val="18"/>
        </w:rPr>
      </w:pPr>
    </w:p>
    <w:p w14:paraId="601A93E5" w14:textId="77777777" w:rsidR="00BE650A" w:rsidRPr="00F270F9" w:rsidRDefault="00BE650A" w:rsidP="008F349A">
      <w:pPr>
        <w:spacing w:line="276" w:lineRule="auto"/>
        <w:rPr>
          <w:rFonts w:ascii="Verdana" w:hAnsi="Verdana"/>
          <w:sz w:val="18"/>
          <w:szCs w:val="18"/>
        </w:rPr>
      </w:pPr>
      <w:r w:rsidRPr="00F270F9">
        <w:rPr>
          <w:rFonts w:ascii="Verdana" w:hAnsi="Verdana"/>
          <w:sz w:val="18"/>
          <w:szCs w:val="18"/>
          <w:u w:val="single"/>
        </w:rPr>
        <w:t>Tender</w:t>
      </w:r>
      <w:r w:rsidRPr="00F270F9">
        <w:rPr>
          <w:rFonts w:ascii="Verdana" w:hAnsi="Verdana"/>
          <w:sz w:val="18"/>
          <w:szCs w:val="18"/>
        </w:rPr>
        <w:t xml:space="preserve">: the tender dated </w:t>
      </w:r>
      <w:r w:rsidR="00E0498B" w:rsidRPr="00F270F9">
        <w:rPr>
          <w:rFonts w:ascii="Verdana" w:hAnsi="Verdana"/>
          <w:sz w:val="18"/>
          <w:szCs w:val="18"/>
        </w:rPr>
        <w:t>[</w:t>
      </w:r>
      <w:r w:rsidR="00E0498B" w:rsidRPr="00F270F9">
        <w:rPr>
          <w:rFonts w:ascii="Verdana" w:hAnsi="Verdana"/>
          <w:i/>
          <w:sz w:val="18"/>
          <w:szCs w:val="18"/>
        </w:rPr>
        <w:t>date</w:t>
      </w:r>
      <w:r w:rsidR="00E0498B" w:rsidRPr="00F270F9">
        <w:rPr>
          <w:rFonts w:ascii="Verdana" w:hAnsi="Verdana"/>
          <w:sz w:val="18"/>
          <w:szCs w:val="18"/>
        </w:rPr>
        <w:t>]</w:t>
      </w:r>
      <w:r w:rsidRPr="00F270F9">
        <w:rPr>
          <w:rFonts w:ascii="Verdana" w:hAnsi="Verdana"/>
          <w:sz w:val="18"/>
          <w:szCs w:val="18"/>
        </w:rPr>
        <w:t xml:space="preserve">, ref. …, submitted by the Contractor on the basis of the Descriptive Document in the context of the EU award procedure </w:t>
      </w:r>
      <w:r w:rsidR="00E0498B" w:rsidRPr="00F270F9">
        <w:rPr>
          <w:rFonts w:ascii="Verdana" w:hAnsi="Verdana"/>
          <w:sz w:val="18"/>
          <w:szCs w:val="18"/>
        </w:rPr>
        <w:t>of [</w:t>
      </w:r>
      <w:r w:rsidR="00E0498B" w:rsidRPr="00F270F9">
        <w:rPr>
          <w:rFonts w:ascii="Verdana" w:hAnsi="Verdana"/>
          <w:i/>
          <w:sz w:val="18"/>
          <w:szCs w:val="18"/>
        </w:rPr>
        <w:t>date</w:t>
      </w:r>
      <w:r w:rsidR="00E0498B" w:rsidRPr="00F270F9">
        <w:rPr>
          <w:rFonts w:ascii="Verdana" w:hAnsi="Verdana"/>
          <w:sz w:val="18"/>
          <w:szCs w:val="18"/>
        </w:rPr>
        <w:t>]</w:t>
      </w:r>
      <w:r w:rsidRPr="00F270F9">
        <w:rPr>
          <w:rFonts w:ascii="Verdana" w:hAnsi="Verdana"/>
          <w:sz w:val="18"/>
          <w:szCs w:val="18"/>
        </w:rPr>
        <w:t>, ref. …</w:t>
      </w:r>
      <w:r w:rsidR="000E3610" w:rsidRPr="00F270F9">
        <w:rPr>
          <w:rFonts w:ascii="Verdana" w:hAnsi="Verdana"/>
          <w:sz w:val="18"/>
          <w:szCs w:val="18"/>
        </w:rPr>
        <w:t>.</w:t>
      </w:r>
    </w:p>
    <w:p w14:paraId="76A89121" w14:textId="77777777" w:rsidR="00BE650A" w:rsidRPr="00F270F9" w:rsidRDefault="00BE650A" w:rsidP="008F349A">
      <w:pPr>
        <w:spacing w:line="276" w:lineRule="auto"/>
        <w:rPr>
          <w:rFonts w:ascii="Verdana" w:hAnsi="Verdana"/>
          <w:sz w:val="18"/>
          <w:szCs w:val="18"/>
        </w:rPr>
      </w:pPr>
    </w:p>
    <w:p w14:paraId="3BD49021" w14:textId="77777777" w:rsidR="00BE650A" w:rsidRPr="00F270F9" w:rsidRDefault="00BE650A" w:rsidP="008F349A">
      <w:pPr>
        <w:spacing w:line="276" w:lineRule="auto"/>
        <w:rPr>
          <w:rFonts w:ascii="Verdana" w:hAnsi="Verdana"/>
          <w:sz w:val="18"/>
          <w:szCs w:val="18"/>
        </w:rPr>
      </w:pPr>
      <w:r w:rsidRPr="00F270F9">
        <w:rPr>
          <w:rFonts w:ascii="Verdana" w:hAnsi="Verdana"/>
          <w:sz w:val="18"/>
          <w:szCs w:val="18"/>
          <w:u w:val="single"/>
        </w:rPr>
        <w:t>Call-off Contract</w:t>
      </w:r>
      <w:r w:rsidRPr="00F270F9">
        <w:rPr>
          <w:rFonts w:ascii="Verdana" w:hAnsi="Verdana"/>
          <w:sz w:val="18"/>
          <w:szCs w:val="18"/>
        </w:rPr>
        <w:t>: the further agreement between the Contracting Authority and the Contractor drawn up in accordance with the model attached as Schedule 3 to this</w:t>
      </w:r>
      <w:r w:rsidR="00E0498B" w:rsidRPr="00F270F9">
        <w:rPr>
          <w:rFonts w:ascii="Verdana" w:hAnsi="Verdana"/>
          <w:sz w:val="18"/>
          <w:szCs w:val="18"/>
        </w:rPr>
        <w:t xml:space="preserve"> Framework </w:t>
      </w:r>
      <w:r w:rsidRPr="00F270F9">
        <w:rPr>
          <w:rFonts w:ascii="Verdana" w:hAnsi="Verdana"/>
          <w:sz w:val="18"/>
          <w:szCs w:val="18"/>
        </w:rPr>
        <w:t xml:space="preserve">Agreement on the basis of which the Contracting Authority may award the Contractor contracts for the performance of Services during the term of this </w:t>
      </w:r>
      <w:r w:rsidR="00E0498B" w:rsidRPr="00F270F9">
        <w:rPr>
          <w:rFonts w:ascii="Verdana" w:hAnsi="Verdana"/>
          <w:sz w:val="18"/>
          <w:szCs w:val="18"/>
        </w:rPr>
        <w:t>Framework Agreement</w:t>
      </w:r>
      <w:r w:rsidR="000E3610" w:rsidRPr="00F270F9">
        <w:rPr>
          <w:rFonts w:ascii="Verdana" w:hAnsi="Verdana"/>
          <w:sz w:val="18"/>
          <w:szCs w:val="18"/>
        </w:rPr>
        <w:t>.</w:t>
      </w:r>
    </w:p>
    <w:p w14:paraId="64AA269D" w14:textId="77777777" w:rsidR="00BE650A" w:rsidRPr="00F270F9" w:rsidRDefault="00BE650A" w:rsidP="008F349A">
      <w:pPr>
        <w:spacing w:line="276" w:lineRule="auto"/>
        <w:rPr>
          <w:rFonts w:ascii="Verdana" w:hAnsi="Verdana"/>
          <w:sz w:val="18"/>
          <w:szCs w:val="18"/>
        </w:rPr>
      </w:pPr>
    </w:p>
    <w:p w14:paraId="6E985310" w14:textId="77777777" w:rsidR="00BE650A" w:rsidRPr="00F270F9" w:rsidRDefault="00BE650A" w:rsidP="008F349A">
      <w:pPr>
        <w:spacing w:line="276" w:lineRule="auto"/>
        <w:rPr>
          <w:rFonts w:ascii="Verdana" w:hAnsi="Verdana"/>
          <w:sz w:val="18"/>
          <w:szCs w:val="18"/>
        </w:rPr>
      </w:pPr>
      <w:r w:rsidRPr="00F270F9">
        <w:rPr>
          <w:rFonts w:ascii="Verdana" w:hAnsi="Verdana"/>
          <w:sz w:val="18"/>
          <w:szCs w:val="18"/>
          <w:u w:val="single"/>
        </w:rPr>
        <w:lastRenderedPageBreak/>
        <w:t>Quotation</w:t>
      </w:r>
      <w:r w:rsidRPr="00F270F9">
        <w:rPr>
          <w:rFonts w:ascii="Verdana" w:hAnsi="Verdana"/>
          <w:sz w:val="18"/>
          <w:szCs w:val="18"/>
        </w:rPr>
        <w:t xml:space="preserve">: an offer to perform Services, made by the Contractor to the Contracting Authority under this </w:t>
      </w:r>
      <w:r w:rsidR="00807672" w:rsidRPr="00F270F9">
        <w:rPr>
          <w:rFonts w:ascii="Verdana" w:hAnsi="Verdana"/>
          <w:sz w:val="18"/>
          <w:szCs w:val="18"/>
        </w:rPr>
        <w:t xml:space="preserve">Framework </w:t>
      </w:r>
      <w:r w:rsidRPr="00F270F9">
        <w:rPr>
          <w:rFonts w:ascii="Verdana" w:hAnsi="Verdana"/>
          <w:sz w:val="18"/>
          <w:szCs w:val="18"/>
        </w:rPr>
        <w:t>Agreement in response to a Request for Quotations</w:t>
      </w:r>
      <w:r w:rsidR="000E3610" w:rsidRPr="00F270F9">
        <w:rPr>
          <w:rFonts w:ascii="Verdana" w:hAnsi="Verdana"/>
          <w:sz w:val="18"/>
          <w:szCs w:val="18"/>
        </w:rPr>
        <w:t>.</w:t>
      </w:r>
    </w:p>
    <w:p w14:paraId="64B77A95" w14:textId="77777777" w:rsidR="00807672" w:rsidRPr="00F270F9" w:rsidRDefault="00807672" w:rsidP="008F349A">
      <w:pPr>
        <w:spacing w:line="276" w:lineRule="auto"/>
        <w:rPr>
          <w:rFonts w:ascii="Verdana" w:hAnsi="Verdana"/>
          <w:sz w:val="18"/>
          <w:szCs w:val="18"/>
        </w:rPr>
      </w:pPr>
    </w:p>
    <w:p w14:paraId="6DE68403" w14:textId="77777777" w:rsidR="00EE1A58" w:rsidRPr="00F270F9" w:rsidRDefault="00EE1A58" w:rsidP="008F349A">
      <w:pPr>
        <w:spacing w:line="276" w:lineRule="auto"/>
        <w:rPr>
          <w:rFonts w:ascii="Verdana" w:hAnsi="Verdana"/>
          <w:sz w:val="18"/>
          <w:szCs w:val="18"/>
        </w:rPr>
      </w:pPr>
      <w:r w:rsidRPr="00F270F9">
        <w:rPr>
          <w:rFonts w:ascii="Verdana" w:hAnsi="Verdana"/>
          <w:sz w:val="18"/>
          <w:szCs w:val="18"/>
          <w:u w:val="single"/>
        </w:rPr>
        <w:t>Request for Quotations</w:t>
      </w:r>
      <w:r w:rsidRPr="00F270F9">
        <w:rPr>
          <w:rFonts w:ascii="Verdana" w:hAnsi="Verdana"/>
          <w:sz w:val="18"/>
          <w:szCs w:val="18"/>
        </w:rPr>
        <w:t>: an invitation by the Contracting Authority under this Framework Agreement to all Framework Contractors to submit a Quotation for a public service contract</w:t>
      </w:r>
      <w:r w:rsidR="000E3610" w:rsidRPr="00F270F9">
        <w:rPr>
          <w:rFonts w:ascii="Verdana" w:hAnsi="Verdana"/>
          <w:sz w:val="18"/>
          <w:szCs w:val="18"/>
        </w:rPr>
        <w:t>.</w:t>
      </w:r>
    </w:p>
    <w:p w14:paraId="3F6357C8" w14:textId="77777777" w:rsidR="00EE1A58" w:rsidRPr="00F270F9" w:rsidRDefault="00EE1A58" w:rsidP="008F349A">
      <w:pPr>
        <w:spacing w:line="276" w:lineRule="auto"/>
        <w:rPr>
          <w:rFonts w:ascii="Verdana" w:hAnsi="Verdana"/>
          <w:sz w:val="18"/>
          <w:szCs w:val="18"/>
        </w:rPr>
      </w:pPr>
    </w:p>
    <w:p w14:paraId="612B74B0" w14:textId="77777777" w:rsidR="00BE650A" w:rsidRPr="00F270F9" w:rsidRDefault="00BE650A" w:rsidP="008F349A">
      <w:pPr>
        <w:spacing w:line="276" w:lineRule="auto"/>
        <w:rPr>
          <w:rFonts w:ascii="Verdana" w:hAnsi="Verdana"/>
          <w:sz w:val="18"/>
          <w:szCs w:val="18"/>
        </w:rPr>
      </w:pPr>
      <w:r w:rsidRPr="00F270F9">
        <w:rPr>
          <w:rFonts w:ascii="Verdana" w:hAnsi="Verdana"/>
          <w:sz w:val="18"/>
          <w:szCs w:val="18"/>
          <w:u w:val="single"/>
        </w:rPr>
        <w:t>Framework Contractor</w:t>
      </w:r>
      <w:r w:rsidRPr="00F270F9">
        <w:rPr>
          <w:rFonts w:ascii="Verdana" w:hAnsi="Verdana"/>
          <w:sz w:val="18"/>
          <w:szCs w:val="18"/>
        </w:rPr>
        <w:t>: a tenderer selected to be party to the Framework Agreement for the performance of Services relating to [</w:t>
      </w:r>
      <w:r w:rsidRPr="00F270F9">
        <w:rPr>
          <w:rFonts w:ascii="Verdana" w:hAnsi="Verdana"/>
          <w:i/>
          <w:sz w:val="18"/>
          <w:szCs w:val="18"/>
        </w:rPr>
        <w:t>lot x as defined in the tender documentation</w:t>
      </w:r>
      <w:r w:rsidR="00807672" w:rsidRPr="00F270F9">
        <w:rPr>
          <w:rFonts w:ascii="Verdana" w:hAnsi="Verdana"/>
          <w:sz w:val="18"/>
          <w:szCs w:val="18"/>
        </w:rPr>
        <w:t>]</w:t>
      </w:r>
      <w:r w:rsidR="000E3610" w:rsidRPr="00F270F9">
        <w:rPr>
          <w:rFonts w:ascii="Verdana" w:hAnsi="Verdana"/>
          <w:sz w:val="18"/>
          <w:szCs w:val="18"/>
        </w:rPr>
        <w:t>.</w:t>
      </w:r>
    </w:p>
    <w:p w14:paraId="5B286664" w14:textId="77777777" w:rsidR="00BE650A" w:rsidRPr="00F270F9" w:rsidRDefault="00BE650A" w:rsidP="008F349A">
      <w:pPr>
        <w:spacing w:line="276" w:lineRule="auto"/>
        <w:rPr>
          <w:rFonts w:ascii="Verdana" w:hAnsi="Verdana"/>
          <w:sz w:val="18"/>
          <w:szCs w:val="18"/>
        </w:rPr>
      </w:pPr>
    </w:p>
    <w:p w14:paraId="37ECFE18" w14:textId="77777777" w:rsidR="00BE650A" w:rsidRPr="00F270F9" w:rsidRDefault="00BE650A" w:rsidP="008F349A">
      <w:pPr>
        <w:spacing w:line="276" w:lineRule="auto"/>
        <w:rPr>
          <w:rFonts w:ascii="Verdana" w:hAnsi="Verdana"/>
          <w:b/>
          <w:sz w:val="18"/>
          <w:szCs w:val="18"/>
        </w:rPr>
      </w:pPr>
      <w:r w:rsidRPr="00F270F9">
        <w:rPr>
          <w:rFonts w:ascii="Verdana" w:hAnsi="Verdana"/>
          <w:b/>
          <w:sz w:val="18"/>
          <w:szCs w:val="18"/>
        </w:rPr>
        <w:t>1.</w:t>
      </w:r>
      <w:r w:rsidRPr="00F270F9">
        <w:rPr>
          <w:rFonts w:ascii="Verdana" w:hAnsi="Verdana"/>
          <w:b/>
          <w:sz w:val="18"/>
          <w:szCs w:val="18"/>
        </w:rPr>
        <w:tab/>
        <w:t xml:space="preserve">Object of the </w:t>
      </w:r>
      <w:r w:rsidR="00807672" w:rsidRPr="00F270F9">
        <w:rPr>
          <w:rFonts w:ascii="Verdana" w:hAnsi="Verdana"/>
          <w:b/>
          <w:sz w:val="18"/>
          <w:szCs w:val="18"/>
        </w:rPr>
        <w:t>Framework Agreement</w:t>
      </w:r>
    </w:p>
    <w:p w14:paraId="19DCAA8D" w14:textId="77777777" w:rsidR="00BE650A" w:rsidRPr="00F270F9" w:rsidRDefault="00BE650A" w:rsidP="008F349A">
      <w:pPr>
        <w:spacing w:line="276" w:lineRule="auto"/>
        <w:rPr>
          <w:rFonts w:ascii="Verdana" w:hAnsi="Verdana"/>
          <w:sz w:val="18"/>
          <w:szCs w:val="18"/>
        </w:rPr>
      </w:pPr>
    </w:p>
    <w:p w14:paraId="41878FCE" w14:textId="77777777" w:rsidR="00BE650A" w:rsidRPr="00F270F9" w:rsidRDefault="00BE650A" w:rsidP="008F349A">
      <w:pPr>
        <w:numPr>
          <w:ilvl w:val="1"/>
          <w:numId w:val="3"/>
        </w:numPr>
        <w:spacing w:line="276" w:lineRule="auto"/>
        <w:rPr>
          <w:rFonts w:ascii="Verdana" w:hAnsi="Verdana"/>
          <w:sz w:val="18"/>
          <w:szCs w:val="18"/>
        </w:rPr>
      </w:pPr>
      <w:r w:rsidRPr="00F270F9">
        <w:rPr>
          <w:rFonts w:ascii="Verdana" w:hAnsi="Verdana"/>
          <w:sz w:val="18"/>
          <w:szCs w:val="18"/>
        </w:rPr>
        <w:t xml:space="preserve">During the term of this </w:t>
      </w:r>
      <w:r w:rsidR="00807672" w:rsidRPr="00F270F9">
        <w:rPr>
          <w:rFonts w:ascii="Verdana" w:hAnsi="Verdana"/>
          <w:sz w:val="18"/>
          <w:szCs w:val="18"/>
        </w:rPr>
        <w:t xml:space="preserve">Framework </w:t>
      </w:r>
      <w:r w:rsidRPr="00F270F9">
        <w:rPr>
          <w:rFonts w:ascii="Verdana" w:hAnsi="Verdana"/>
          <w:sz w:val="18"/>
          <w:szCs w:val="18"/>
        </w:rPr>
        <w:t>Agreement, the Contracting Authority may issue a Request for Quotations for a public service contract.</w:t>
      </w:r>
    </w:p>
    <w:p w14:paraId="08A4AE9A" w14:textId="77777777" w:rsidR="00BE650A" w:rsidRPr="00F270F9" w:rsidRDefault="00BE650A" w:rsidP="008F349A">
      <w:pPr>
        <w:spacing w:line="276" w:lineRule="auto"/>
        <w:rPr>
          <w:rFonts w:ascii="Verdana" w:hAnsi="Verdana"/>
          <w:sz w:val="18"/>
          <w:szCs w:val="18"/>
        </w:rPr>
      </w:pPr>
    </w:p>
    <w:p w14:paraId="30CAF87A" w14:textId="075DE6E7" w:rsidR="00BE650A" w:rsidRPr="00F270F9" w:rsidRDefault="00BE650A" w:rsidP="008F349A">
      <w:pPr>
        <w:numPr>
          <w:ilvl w:val="1"/>
          <w:numId w:val="3"/>
        </w:numPr>
        <w:spacing w:line="276" w:lineRule="auto"/>
        <w:rPr>
          <w:rFonts w:ascii="Verdana" w:hAnsi="Verdana"/>
          <w:sz w:val="18"/>
          <w:szCs w:val="18"/>
        </w:rPr>
      </w:pPr>
      <w:r w:rsidRPr="00F270F9">
        <w:rPr>
          <w:rFonts w:ascii="Verdana" w:hAnsi="Verdana"/>
          <w:sz w:val="18"/>
          <w:szCs w:val="18"/>
        </w:rPr>
        <w:t xml:space="preserve">In accordance with the division of lots under this </w:t>
      </w:r>
      <w:r w:rsidR="000B756A" w:rsidRPr="00F270F9">
        <w:rPr>
          <w:rFonts w:ascii="Verdana" w:hAnsi="Verdana"/>
          <w:sz w:val="18"/>
          <w:szCs w:val="18"/>
        </w:rPr>
        <w:t xml:space="preserve">Framework </w:t>
      </w:r>
      <w:r w:rsidRPr="00F270F9">
        <w:rPr>
          <w:rFonts w:ascii="Verdana" w:hAnsi="Verdana"/>
          <w:sz w:val="18"/>
          <w:szCs w:val="18"/>
        </w:rPr>
        <w:t>Agreement, the Contracting Authority will conclude a Call-o</w:t>
      </w:r>
      <w:r w:rsidR="000B756A" w:rsidRPr="00F270F9">
        <w:rPr>
          <w:rFonts w:ascii="Verdana" w:hAnsi="Verdana"/>
          <w:sz w:val="18"/>
          <w:szCs w:val="18"/>
        </w:rPr>
        <w:t xml:space="preserve">ff Contract with one of the Framework </w:t>
      </w:r>
      <w:r w:rsidR="00116414">
        <w:rPr>
          <w:rFonts w:ascii="Verdana" w:hAnsi="Verdana"/>
          <w:sz w:val="18"/>
          <w:szCs w:val="18"/>
        </w:rPr>
        <w:t xml:space="preserve">Contractors </w:t>
      </w:r>
      <w:r w:rsidRPr="00F270F9">
        <w:rPr>
          <w:rFonts w:ascii="Verdana" w:hAnsi="Verdana"/>
          <w:sz w:val="18"/>
          <w:szCs w:val="18"/>
        </w:rPr>
        <w:t xml:space="preserve">for every Service for which a contract is awarded, unless none of the </w:t>
      </w:r>
      <w:r w:rsidR="00116414">
        <w:rPr>
          <w:rFonts w:ascii="Verdana" w:hAnsi="Verdana"/>
          <w:sz w:val="18"/>
          <w:szCs w:val="18"/>
        </w:rPr>
        <w:t>Framework Contractors</w:t>
      </w:r>
      <w:r w:rsidRPr="00F270F9">
        <w:rPr>
          <w:rFonts w:ascii="Verdana" w:hAnsi="Verdana"/>
          <w:sz w:val="18"/>
          <w:szCs w:val="18"/>
        </w:rPr>
        <w:t xml:space="preserve"> associated with the lot in question is objectively able to provide the Service in question. The Call-off Contract will contain more detailed information on the Service in question. The procedure to be followed in concluding a Call-off Contract is set out in Schedule </w:t>
      </w:r>
      <w:r w:rsidR="000B756A" w:rsidRPr="00F270F9">
        <w:rPr>
          <w:rFonts w:ascii="Verdana" w:hAnsi="Verdana"/>
          <w:sz w:val="18"/>
          <w:szCs w:val="18"/>
        </w:rPr>
        <w:t>[</w:t>
      </w:r>
      <w:r w:rsidRPr="00F270F9">
        <w:rPr>
          <w:rFonts w:ascii="Verdana" w:hAnsi="Verdana"/>
          <w:sz w:val="18"/>
          <w:szCs w:val="18"/>
        </w:rPr>
        <w:t>...</w:t>
      </w:r>
      <w:r w:rsidR="000B756A" w:rsidRPr="00F270F9">
        <w:rPr>
          <w:rFonts w:ascii="Verdana" w:hAnsi="Verdana"/>
          <w:sz w:val="18"/>
          <w:szCs w:val="18"/>
        </w:rPr>
        <w:t>]</w:t>
      </w:r>
      <w:r w:rsidRPr="00F270F9">
        <w:rPr>
          <w:rFonts w:ascii="Verdana" w:hAnsi="Verdana"/>
          <w:sz w:val="18"/>
          <w:szCs w:val="18"/>
        </w:rPr>
        <w:t xml:space="preserve"> to this </w:t>
      </w:r>
      <w:r w:rsidR="000B756A" w:rsidRPr="00F270F9">
        <w:rPr>
          <w:rFonts w:ascii="Verdana" w:hAnsi="Verdana"/>
          <w:sz w:val="18"/>
          <w:szCs w:val="18"/>
        </w:rPr>
        <w:t xml:space="preserve">Framework </w:t>
      </w:r>
      <w:r w:rsidRPr="00F270F9">
        <w:rPr>
          <w:rFonts w:ascii="Verdana" w:hAnsi="Verdana"/>
          <w:sz w:val="18"/>
          <w:szCs w:val="18"/>
        </w:rPr>
        <w:t>Agreement. The Request for Quotations drawn up by the Contracting Authority for the Service in question, and the Quotation made by the Contractor in response and accepted by the Contracting Authority form at all times an integral and essential part of the Call-off Contract.</w:t>
      </w:r>
    </w:p>
    <w:p w14:paraId="75AB3270" w14:textId="77777777" w:rsidR="00BE650A" w:rsidRPr="00F270F9" w:rsidRDefault="00BE650A" w:rsidP="008F349A">
      <w:pPr>
        <w:spacing w:line="276" w:lineRule="auto"/>
        <w:rPr>
          <w:rFonts w:ascii="Verdana" w:hAnsi="Verdana"/>
          <w:sz w:val="18"/>
          <w:szCs w:val="18"/>
        </w:rPr>
      </w:pPr>
    </w:p>
    <w:p w14:paraId="43BAF5E3" w14:textId="77777777" w:rsidR="00BE650A" w:rsidRPr="00F270F9" w:rsidRDefault="00BE650A" w:rsidP="008F349A">
      <w:pPr>
        <w:numPr>
          <w:ilvl w:val="1"/>
          <w:numId w:val="3"/>
        </w:numPr>
        <w:spacing w:line="276" w:lineRule="auto"/>
        <w:rPr>
          <w:rFonts w:ascii="Verdana" w:hAnsi="Verdana"/>
          <w:sz w:val="18"/>
          <w:szCs w:val="18"/>
        </w:rPr>
      </w:pPr>
      <w:r w:rsidRPr="00F270F9">
        <w:rPr>
          <w:rFonts w:ascii="Verdana" w:hAnsi="Verdana"/>
          <w:sz w:val="18"/>
          <w:szCs w:val="18"/>
        </w:rPr>
        <w:t xml:space="preserve">The following documents </w:t>
      </w:r>
      <w:r w:rsidR="000B756A" w:rsidRPr="00F270F9">
        <w:rPr>
          <w:rFonts w:ascii="Verdana" w:hAnsi="Verdana"/>
          <w:sz w:val="18"/>
          <w:szCs w:val="18"/>
        </w:rPr>
        <w:t>together form</w:t>
      </w:r>
      <w:r w:rsidRPr="00F270F9">
        <w:rPr>
          <w:rFonts w:ascii="Verdana" w:hAnsi="Verdana"/>
          <w:sz w:val="18"/>
          <w:szCs w:val="18"/>
        </w:rPr>
        <w:t xml:space="preserve"> </w:t>
      </w:r>
      <w:r w:rsidR="00EE1A58" w:rsidRPr="00F270F9">
        <w:rPr>
          <w:rFonts w:ascii="Verdana" w:hAnsi="Verdana"/>
          <w:sz w:val="18"/>
          <w:szCs w:val="18"/>
        </w:rPr>
        <w:t>the</w:t>
      </w:r>
      <w:r w:rsidRPr="00F270F9">
        <w:rPr>
          <w:rFonts w:ascii="Verdana" w:hAnsi="Verdana"/>
          <w:sz w:val="18"/>
          <w:szCs w:val="18"/>
        </w:rPr>
        <w:t xml:space="preserve"> </w:t>
      </w:r>
      <w:r w:rsidR="000B756A" w:rsidRPr="00F270F9">
        <w:rPr>
          <w:rFonts w:ascii="Verdana" w:hAnsi="Verdana"/>
          <w:sz w:val="18"/>
          <w:szCs w:val="18"/>
        </w:rPr>
        <w:t xml:space="preserve">Framework </w:t>
      </w:r>
      <w:r w:rsidRPr="00F270F9">
        <w:rPr>
          <w:rFonts w:ascii="Verdana" w:hAnsi="Verdana"/>
          <w:sz w:val="18"/>
          <w:szCs w:val="18"/>
        </w:rPr>
        <w:t>Agreement. In the event of inconsistencies, a higher ranked document takes precedence over a lower ranked document:</w:t>
      </w:r>
    </w:p>
    <w:p w14:paraId="7677E166" w14:textId="77777777" w:rsidR="00BE650A" w:rsidRPr="00F270F9" w:rsidRDefault="00BE650A" w:rsidP="008F349A">
      <w:pPr>
        <w:numPr>
          <w:ilvl w:val="0"/>
          <w:numId w:val="4"/>
        </w:numPr>
        <w:spacing w:line="276" w:lineRule="auto"/>
        <w:rPr>
          <w:rFonts w:ascii="Verdana" w:hAnsi="Verdana"/>
          <w:sz w:val="18"/>
          <w:szCs w:val="18"/>
        </w:rPr>
      </w:pPr>
      <w:r w:rsidRPr="00F270F9">
        <w:rPr>
          <w:rFonts w:ascii="Verdana" w:hAnsi="Verdana"/>
          <w:sz w:val="18"/>
          <w:szCs w:val="18"/>
        </w:rPr>
        <w:t>th</w:t>
      </w:r>
      <w:r w:rsidR="00D93ADF" w:rsidRPr="00F270F9">
        <w:rPr>
          <w:rFonts w:ascii="Verdana" w:hAnsi="Verdana"/>
          <w:sz w:val="18"/>
          <w:szCs w:val="18"/>
        </w:rPr>
        <w:t>is document</w:t>
      </w:r>
      <w:r w:rsidRPr="00F270F9">
        <w:rPr>
          <w:rFonts w:ascii="Verdana" w:hAnsi="Verdana"/>
          <w:sz w:val="18"/>
          <w:szCs w:val="18"/>
        </w:rPr>
        <w:t>;</w:t>
      </w:r>
    </w:p>
    <w:p w14:paraId="700F0162" w14:textId="77777777" w:rsidR="00BE650A" w:rsidRPr="00F270F9" w:rsidRDefault="00D93ADF" w:rsidP="008F349A">
      <w:pPr>
        <w:numPr>
          <w:ilvl w:val="0"/>
          <w:numId w:val="4"/>
        </w:numPr>
        <w:spacing w:line="276" w:lineRule="auto"/>
        <w:rPr>
          <w:rFonts w:ascii="Verdana" w:hAnsi="Verdana"/>
          <w:sz w:val="18"/>
          <w:szCs w:val="18"/>
        </w:rPr>
      </w:pPr>
      <w:r w:rsidRPr="00F270F9">
        <w:rPr>
          <w:rFonts w:ascii="Verdana" w:hAnsi="Verdana"/>
          <w:sz w:val="18"/>
          <w:szCs w:val="18"/>
        </w:rPr>
        <w:t>the ARVODI 201</w:t>
      </w:r>
      <w:r w:rsidR="00007112" w:rsidRPr="00F270F9">
        <w:rPr>
          <w:rFonts w:ascii="Verdana" w:hAnsi="Verdana"/>
          <w:sz w:val="18"/>
          <w:szCs w:val="18"/>
        </w:rPr>
        <w:t>8</w:t>
      </w:r>
      <w:r w:rsidR="00BE650A" w:rsidRPr="00F270F9">
        <w:rPr>
          <w:rFonts w:ascii="Verdana" w:hAnsi="Verdana"/>
          <w:sz w:val="18"/>
          <w:szCs w:val="18"/>
        </w:rPr>
        <w:t>;</w:t>
      </w:r>
    </w:p>
    <w:p w14:paraId="0AB50C35" w14:textId="77777777" w:rsidR="00BE650A" w:rsidRPr="00F270F9" w:rsidRDefault="00BE650A" w:rsidP="008F349A">
      <w:pPr>
        <w:numPr>
          <w:ilvl w:val="0"/>
          <w:numId w:val="4"/>
        </w:numPr>
        <w:spacing w:line="276" w:lineRule="auto"/>
        <w:rPr>
          <w:rFonts w:ascii="Verdana" w:hAnsi="Verdana"/>
          <w:sz w:val="18"/>
          <w:szCs w:val="18"/>
        </w:rPr>
      </w:pPr>
      <w:r w:rsidRPr="00F270F9">
        <w:rPr>
          <w:rFonts w:ascii="Verdana" w:hAnsi="Verdana"/>
          <w:sz w:val="18"/>
          <w:szCs w:val="18"/>
        </w:rPr>
        <w:t xml:space="preserve">the </w:t>
      </w:r>
      <w:r w:rsidR="00D93ADF" w:rsidRPr="00F270F9">
        <w:rPr>
          <w:rFonts w:ascii="Verdana" w:hAnsi="Verdana"/>
          <w:sz w:val="18"/>
          <w:szCs w:val="18"/>
        </w:rPr>
        <w:t>Descriptive Document</w:t>
      </w:r>
      <w:r w:rsidRPr="00F270F9">
        <w:rPr>
          <w:rFonts w:ascii="Verdana" w:hAnsi="Verdana"/>
          <w:sz w:val="18"/>
          <w:szCs w:val="18"/>
        </w:rPr>
        <w:t>;</w:t>
      </w:r>
    </w:p>
    <w:p w14:paraId="5EA20D9E" w14:textId="77777777" w:rsidR="00BE650A" w:rsidRPr="00F270F9" w:rsidRDefault="00BE650A" w:rsidP="008F349A">
      <w:pPr>
        <w:numPr>
          <w:ilvl w:val="0"/>
          <w:numId w:val="4"/>
        </w:numPr>
        <w:spacing w:line="276" w:lineRule="auto"/>
        <w:rPr>
          <w:rFonts w:ascii="Verdana" w:hAnsi="Verdana"/>
          <w:sz w:val="18"/>
          <w:szCs w:val="18"/>
        </w:rPr>
      </w:pPr>
      <w:r w:rsidRPr="00F270F9">
        <w:rPr>
          <w:rFonts w:ascii="Verdana" w:hAnsi="Verdana"/>
          <w:sz w:val="18"/>
          <w:szCs w:val="18"/>
        </w:rPr>
        <w:t xml:space="preserve">the </w:t>
      </w:r>
      <w:r w:rsidR="00D93ADF" w:rsidRPr="00F270F9">
        <w:rPr>
          <w:rFonts w:ascii="Verdana" w:hAnsi="Verdana"/>
          <w:sz w:val="18"/>
          <w:szCs w:val="18"/>
        </w:rPr>
        <w:t>tender</w:t>
      </w:r>
      <w:r w:rsidRPr="00F270F9">
        <w:rPr>
          <w:rFonts w:ascii="Verdana" w:hAnsi="Verdana"/>
          <w:sz w:val="18"/>
          <w:szCs w:val="18"/>
        </w:rPr>
        <w:t>;</w:t>
      </w:r>
    </w:p>
    <w:p w14:paraId="09F1415D" w14:textId="77777777" w:rsidR="00BE650A" w:rsidRPr="00F270F9" w:rsidRDefault="00D93ADF" w:rsidP="008F349A">
      <w:pPr>
        <w:numPr>
          <w:ilvl w:val="0"/>
          <w:numId w:val="4"/>
        </w:numPr>
        <w:spacing w:line="276" w:lineRule="auto"/>
        <w:rPr>
          <w:rFonts w:ascii="Verdana" w:hAnsi="Verdana"/>
          <w:sz w:val="18"/>
          <w:szCs w:val="18"/>
        </w:rPr>
      </w:pPr>
      <w:r w:rsidRPr="00F270F9">
        <w:rPr>
          <w:rFonts w:ascii="Verdana" w:hAnsi="Verdana"/>
          <w:sz w:val="18"/>
          <w:szCs w:val="18"/>
        </w:rPr>
        <w:t>[</w:t>
      </w:r>
      <w:r w:rsidR="00BE650A" w:rsidRPr="00F270F9">
        <w:rPr>
          <w:rFonts w:ascii="Verdana" w:hAnsi="Verdana"/>
          <w:sz w:val="18"/>
          <w:szCs w:val="18"/>
        </w:rPr>
        <w:t>...</w:t>
      </w:r>
      <w:r w:rsidRPr="00F270F9">
        <w:rPr>
          <w:rFonts w:ascii="Verdana" w:hAnsi="Verdana"/>
          <w:sz w:val="18"/>
          <w:szCs w:val="18"/>
        </w:rPr>
        <w:t>].</w:t>
      </w:r>
    </w:p>
    <w:p w14:paraId="076553E5" w14:textId="77777777" w:rsidR="00BE650A" w:rsidRPr="00F270F9" w:rsidRDefault="00BE650A" w:rsidP="008F349A">
      <w:pPr>
        <w:spacing w:line="276" w:lineRule="auto"/>
        <w:rPr>
          <w:rFonts w:ascii="Verdana" w:hAnsi="Verdana"/>
          <w:sz w:val="18"/>
          <w:szCs w:val="18"/>
        </w:rPr>
      </w:pPr>
    </w:p>
    <w:p w14:paraId="55503A21" w14:textId="77777777" w:rsidR="00BE650A" w:rsidRPr="00F270F9" w:rsidRDefault="00BE650A" w:rsidP="008F349A">
      <w:pPr>
        <w:numPr>
          <w:ilvl w:val="1"/>
          <w:numId w:val="3"/>
        </w:numPr>
        <w:spacing w:line="276" w:lineRule="auto"/>
        <w:rPr>
          <w:rFonts w:ascii="Verdana" w:hAnsi="Verdana"/>
          <w:sz w:val="18"/>
          <w:szCs w:val="18"/>
        </w:rPr>
      </w:pPr>
      <w:r w:rsidRPr="00F270F9">
        <w:rPr>
          <w:rFonts w:ascii="Verdana" w:hAnsi="Verdana"/>
          <w:sz w:val="18"/>
          <w:szCs w:val="18"/>
        </w:rPr>
        <w:t xml:space="preserve">The Contracting Authority is entitled but not obliged to award contracts for the performance of Services during the term of this </w:t>
      </w:r>
      <w:r w:rsidR="00D93ADF" w:rsidRPr="00F270F9">
        <w:rPr>
          <w:rFonts w:ascii="Verdana" w:hAnsi="Verdana"/>
          <w:sz w:val="18"/>
          <w:szCs w:val="18"/>
        </w:rPr>
        <w:t xml:space="preserve">Framework </w:t>
      </w:r>
      <w:r w:rsidRPr="00F270F9">
        <w:rPr>
          <w:rFonts w:ascii="Verdana" w:hAnsi="Verdana"/>
          <w:sz w:val="18"/>
          <w:szCs w:val="18"/>
        </w:rPr>
        <w:t xml:space="preserve">Agreement. The Contractor cannot therefore claim any right whatsoever to be awarded contracts for the performance of Services during the term of this </w:t>
      </w:r>
      <w:r w:rsidR="00D93ADF" w:rsidRPr="00F270F9">
        <w:rPr>
          <w:rFonts w:ascii="Verdana" w:hAnsi="Verdana"/>
          <w:sz w:val="18"/>
          <w:szCs w:val="18"/>
        </w:rPr>
        <w:t xml:space="preserve">Framework </w:t>
      </w:r>
      <w:r w:rsidRPr="00F270F9">
        <w:rPr>
          <w:rFonts w:ascii="Verdana" w:hAnsi="Verdana"/>
          <w:sz w:val="18"/>
          <w:szCs w:val="18"/>
        </w:rPr>
        <w:t>Agreement.</w:t>
      </w:r>
    </w:p>
    <w:p w14:paraId="01D2D7D6" w14:textId="77777777" w:rsidR="00BE650A" w:rsidRPr="00F270F9" w:rsidRDefault="00BE650A" w:rsidP="008F349A">
      <w:pPr>
        <w:spacing w:line="276" w:lineRule="auto"/>
        <w:rPr>
          <w:rFonts w:ascii="Verdana" w:hAnsi="Verdana"/>
          <w:sz w:val="18"/>
          <w:szCs w:val="18"/>
        </w:rPr>
      </w:pPr>
    </w:p>
    <w:p w14:paraId="10AEEA09" w14:textId="77777777" w:rsidR="00BE650A" w:rsidRPr="00F270F9" w:rsidRDefault="00BE650A" w:rsidP="008F349A">
      <w:pPr>
        <w:numPr>
          <w:ilvl w:val="1"/>
          <w:numId w:val="3"/>
        </w:numPr>
        <w:spacing w:line="276" w:lineRule="auto"/>
        <w:rPr>
          <w:rFonts w:ascii="Verdana" w:hAnsi="Verdana"/>
          <w:sz w:val="18"/>
          <w:szCs w:val="18"/>
        </w:rPr>
      </w:pPr>
      <w:r w:rsidRPr="00F270F9">
        <w:rPr>
          <w:rFonts w:ascii="Verdana" w:hAnsi="Verdana"/>
          <w:sz w:val="18"/>
          <w:szCs w:val="18"/>
        </w:rPr>
        <w:t xml:space="preserve">The conditions of this </w:t>
      </w:r>
      <w:r w:rsidR="00D93ADF" w:rsidRPr="00F270F9">
        <w:rPr>
          <w:rFonts w:ascii="Verdana" w:hAnsi="Verdana"/>
          <w:sz w:val="18"/>
          <w:szCs w:val="18"/>
        </w:rPr>
        <w:t xml:space="preserve">Framework </w:t>
      </w:r>
      <w:r w:rsidRPr="00F270F9">
        <w:rPr>
          <w:rFonts w:ascii="Verdana" w:hAnsi="Verdana"/>
          <w:sz w:val="18"/>
          <w:szCs w:val="18"/>
        </w:rPr>
        <w:t xml:space="preserve">Agreement apply in full to all Call-off Contracts concluded during the term of this </w:t>
      </w:r>
      <w:r w:rsidR="00D93ADF" w:rsidRPr="00F270F9">
        <w:rPr>
          <w:rFonts w:ascii="Verdana" w:hAnsi="Verdana"/>
          <w:sz w:val="18"/>
          <w:szCs w:val="18"/>
        </w:rPr>
        <w:t xml:space="preserve">Framework </w:t>
      </w:r>
      <w:r w:rsidRPr="00F270F9">
        <w:rPr>
          <w:rFonts w:ascii="Verdana" w:hAnsi="Verdana"/>
          <w:sz w:val="18"/>
          <w:szCs w:val="18"/>
        </w:rPr>
        <w:t xml:space="preserve">Agreement by the Contracting Authority and the Contractor for the performance of Services specified in a Request for Quotations, unless a Call-off Contract expressly departs in writing from this </w:t>
      </w:r>
      <w:r w:rsidR="00D93ADF" w:rsidRPr="00F270F9">
        <w:rPr>
          <w:rFonts w:ascii="Verdana" w:hAnsi="Verdana"/>
          <w:sz w:val="18"/>
          <w:szCs w:val="18"/>
        </w:rPr>
        <w:t xml:space="preserve">Framework </w:t>
      </w:r>
      <w:r w:rsidRPr="00F270F9">
        <w:rPr>
          <w:rFonts w:ascii="Verdana" w:hAnsi="Verdana"/>
          <w:sz w:val="18"/>
          <w:szCs w:val="18"/>
        </w:rPr>
        <w:t>Agreement.</w:t>
      </w:r>
    </w:p>
    <w:p w14:paraId="21552514" w14:textId="77777777" w:rsidR="00BE650A" w:rsidRPr="00F270F9" w:rsidRDefault="00BE650A" w:rsidP="008F349A">
      <w:pPr>
        <w:spacing w:line="276" w:lineRule="auto"/>
        <w:rPr>
          <w:rFonts w:ascii="Verdana" w:hAnsi="Verdana"/>
          <w:sz w:val="18"/>
          <w:szCs w:val="18"/>
        </w:rPr>
      </w:pPr>
    </w:p>
    <w:p w14:paraId="5A7C3785" w14:textId="77777777" w:rsidR="00BE650A" w:rsidRPr="00F270F9" w:rsidRDefault="00BE650A" w:rsidP="008F349A">
      <w:pPr>
        <w:numPr>
          <w:ilvl w:val="1"/>
          <w:numId w:val="3"/>
        </w:numPr>
        <w:spacing w:line="276" w:lineRule="auto"/>
        <w:rPr>
          <w:rFonts w:ascii="Verdana" w:hAnsi="Verdana"/>
          <w:sz w:val="18"/>
          <w:szCs w:val="18"/>
        </w:rPr>
      </w:pPr>
      <w:r w:rsidRPr="00F270F9">
        <w:rPr>
          <w:rFonts w:ascii="Verdana" w:hAnsi="Verdana"/>
          <w:sz w:val="18"/>
          <w:szCs w:val="18"/>
        </w:rPr>
        <w:t>A Call-off Contract specifies the Services to which it relates and its duration.</w:t>
      </w:r>
    </w:p>
    <w:p w14:paraId="6A6ADF8D" w14:textId="77777777" w:rsidR="00BE650A" w:rsidRPr="00F270F9" w:rsidRDefault="00BE650A" w:rsidP="008F349A">
      <w:pPr>
        <w:spacing w:line="276" w:lineRule="auto"/>
        <w:rPr>
          <w:rFonts w:ascii="Verdana" w:hAnsi="Verdana"/>
          <w:sz w:val="18"/>
          <w:szCs w:val="18"/>
        </w:rPr>
      </w:pPr>
    </w:p>
    <w:p w14:paraId="210F1631" w14:textId="77777777" w:rsidR="00BE650A" w:rsidRPr="00F270F9" w:rsidRDefault="00BE650A" w:rsidP="008F349A">
      <w:pPr>
        <w:spacing w:line="276" w:lineRule="auto"/>
        <w:rPr>
          <w:rFonts w:ascii="Verdana" w:hAnsi="Verdana"/>
          <w:b/>
          <w:sz w:val="18"/>
          <w:szCs w:val="18"/>
        </w:rPr>
      </w:pPr>
      <w:r w:rsidRPr="00F270F9">
        <w:rPr>
          <w:rFonts w:ascii="Verdana" w:hAnsi="Verdana"/>
          <w:b/>
          <w:sz w:val="18"/>
          <w:szCs w:val="18"/>
        </w:rPr>
        <w:t>2.</w:t>
      </w:r>
      <w:r w:rsidRPr="00F270F9">
        <w:rPr>
          <w:rFonts w:ascii="Verdana" w:hAnsi="Verdana"/>
          <w:b/>
          <w:sz w:val="18"/>
          <w:szCs w:val="18"/>
        </w:rPr>
        <w:tab/>
        <w:t xml:space="preserve">Duration of the </w:t>
      </w:r>
      <w:r w:rsidR="00D93ADF" w:rsidRPr="00F270F9">
        <w:rPr>
          <w:rFonts w:ascii="Verdana" w:hAnsi="Verdana"/>
          <w:b/>
          <w:sz w:val="18"/>
          <w:szCs w:val="18"/>
        </w:rPr>
        <w:t xml:space="preserve">Framework </w:t>
      </w:r>
      <w:r w:rsidRPr="00F270F9">
        <w:rPr>
          <w:rFonts w:ascii="Verdana" w:hAnsi="Verdana"/>
          <w:b/>
          <w:sz w:val="18"/>
          <w:szCs w:val="18"/>
        </w:rPr>
        <w:t>Agreement</w:t>
      </w:r>
    </w:p>
    <w:p w14:paraId="5AD313D7" w14:textId="77777777" w:rsidR="00BE650A" w:rsidRPr="00F270F9" w:rsidRDefault="00BE650A" w:rsidP="008F349A">
      <w:pPr>
        <w:spacing w:line="276" w:lineRule="auto"/>
        <w:rPr>
          <w:rFonts w:ascii="Verdana" w:hAnsi="Verdana"/>
          <w:sz w:val="18"/>
          <w:szCs w:val="18"/>
        </w:rPr>
      </w:pPr>
    </w:p>
    <w:p w14:paraId="6EAD083A" w14:textId="0D247723" w:rsidR="00BE650A" w:rsidRPr="00F270F9" w:rsidRDefault="00BE650A" w:rsidP="008F349A">
      <w:pPr>
        <w:numPr>
          <w:ilvl w:val="1"/>
          <w:numId w:val="1"/>
        </w:numPr>
        <w:tabs>
          <w:tab w:val="left" w:pos="142"/>
        </w:tabs>
        <w:spacing w:line="276" w:lineRule="auto"/>
        <w:rPr>
          <w:rFonts w:ascii="Verdana" w:hAnsi="Verdana"/>
          <w:sz w:val="18"/>
          <w:szCs w:val="18"/>
        </w:rPr>
      </w:pPr>
      <w:r w:rsidRPr="00F270F9">
        <w:rPr>
          <w:rFonts w:ascii="Verdana" w:hAnsi="Verdana"/>
          <w:sz w:val="18"/>
          <w:szCs w:val="18"/>
        </w:rPr>
        <w:t xml:space="preserve">This </w:t>
      </w:r>
      <w:r w:rsidR="00D93ADF" w:rsidRPr="00F270F9">
        <w:rPr>
          <w:rFonts w:ascii="Verdana" w:hAnsi="Verdana"/>
          <w:sz w:val="18"/>
          <w:szCs w:val="18"/>
        </w:rPr>
        <w:t xml:space="preserve">Framework </w:t>
      </w:r>
      <w:r w:rsidRPr="00F270F9">
        <w:rPr>
          <w:rFonts w:ascii="Verdana" w:hAnsi="Verdana"/>
          <w:sz w:val="18"/>
          <w:szCs w:val="18"/>
        </w:rPr>
        <w:t>Agreement enters into force on the date that</w:t>
      </w:r>
      <w:r w:rsidR="00D93ADF" w:rsidRPr="00F270F9">
        <w:rPr>
          <w:rFonts w:ascii="Verdana" w:hAnsi="Verdana"/>
          <w:sz w:val="18"/>
          <w:szCs w:val="18"/>
        </w:rPr>
        <w:t xml:space="preserve"> it is signed by </w:t>
      </w:r>
      <w:r w:rsidR="00116414">
        <w:rPr>
          <w:rFonts w:ascii="Verdana" w:hAnsi="Verdana"/>
          <w:sz w:val="18"/>
          <w:szCs w:val="18"/>
        </w:rPr>
        <w:t xml:space="preserve">the </w:t>
      </w:r>
      <w:r w:rsidR="00D93ADF" w:rsidRPr="00F270F9">
        <w:rPr>
          <w:rFonts w:ascii="Verdana" w:hAnsi="Verdana"/>
          <w:sz w:val="18"/>
          <w:szCs w:val="18"/>
        </w:rPr>
        <w:t>P</w:t>
      </w:r>
      <w:r w:rsidRPr="00F270F9">
        <w:rPr>
          <w:rFonts w:ascii="Verdana" w:hAnsi="Verdana"/>
          <w:sz w:val="18"/>
          <w:szCs w:val="18"/>
        </w:rPr>
        <w:t>arties. It has a term of … year(s)</w:t>
      </w:r>
      <w:r w:rsidR="00D93ADF" w:rsidRPr="00F270F9">
        <w:rPr>
          <w:rFonts w:ascii="Verdana" w:hAnsi="Verdana"/>
          <w:sz w:val="18"/>
          <w:szCs w:val="18"/>
        </w:rPr>
        <w:t xml:space="preserve"> </w:t>
      </w:r>
      <w:r w:rsidR="00D93ADF" w:rsidRPr="00F270F9">
        <w:rPr>
          <w:rFonts w:ascii="Verdana" w:hAnsi="Verdana"/>
          <w:b/>
          <w:sz w:val="18"/>
          <w:szCs w:val="18"/>
        </w:rPr>
        <w:t>&lt;OPTIONAL&gt;</w:t>
      </w:r>
      <w:r w:rsidRPr="00F270F9">
        <w:rPr>
          <w:rFonts w:ascii="Verdana" w:hAnsi="Verdana"/>
          <w:i/>
          <w:iCs/>
          <w:sz w:val="18"/>
          <w:szCs w:val="18"/>
        </w:rPr>
        <w:t xml:space="preserve"> with an option, to be exercised unilaterally by the Contracting Authority, to extend it under the same conditions for a period not exceeding … year(s) / months</w:t>
      </w:r>
      <w:r w:rsidRPr="00F270F9">
        <w:rPr>
          <w:rFonts w:ascii="Verdana" w:hAnsi="Verdana"/>
          <w:i/>
          <w:sz w:val="18"/>
          <w:szCs w:val="18"/>
        </w:rPr>
        <w:t xml:space="preserve"> </w:t>
      </w:r>
      <w:r w:rsidRPr="00F270F9">
        <w:rPr>
          <w:rFonts w:ascii="Verdana" w:hAnsi="Verdana"/>
          <w:sz w:val="18"/>
          <w:szCs w:val="18"/>
        </w:rPr>
        <w:t>[</w:t>
      </w:r>
      <w:r w:rsidR="00D93ADF" w:rsidRPr="00F270F9">
        <w:rPr>
          <w:rFonts w:ascii="Verdana" w:hAnsi="Verdana"/>
          <w:b/>
          <w:sz w:val="18"/>
          <w:szCs w:val="18"/>
        </w:rPr>
        <w:t>Instruction</w:t>
      </w:r>
      <w:r w:rsidR="00970C79" w:rsidRPr="00F270F9">
        <w:rPr>
          <w:rFonts w:ascii="Verdana" w:hAnsi="Verdana"/>
          <w:b/>
          <w:sz w:val="18"/>
          <w:szCs w:val="18"/>
        </w:rPr>
        <w:t>s</w:t>
      </w:r>
      <w:r w:rsidR="00D93ADF" w:rsidRPr="00F270F9">
        <w:rPr>
          <w:rFonts w:ascii="Verdana" w:hAnsi="Verdana"/>
          <w:b/>
          <w:sz w:val="18"/>
          <w:szCs w:val="18"/>
        </w:rPr>
        <w:t xml:space="preserve">: </w:t>
      </w:r>
      <w:r w:rsidRPr="00F270F9">
        <w:rPr>
          <w:rFonts w:ascii="Verdana" w:hAnsi="Verdana"/>
          <w:i/>
          <w:sz w:val="18"/>
          <w:szCs w:val="18"/>
        </w:rPr>
        <w:t>the maximum term of the Framework Agreement, including any extensions, is four years</w:t>
      </w:r>
      <w:r w:rsidRPr="00F270F9">
        <w:rPr>
          <w:rFonts w:ascii="Verdana" w:hAnsi="Verdana"/>
          <w:sz w:val="18"/>
          <w:szCs w:val="18"/>
        </w:rPr>
        <w:t xml:space="preserve">]. </w:t>
      </w:r>
      <w:r w:rsidR="00D93ADF" w:rsidRPr="00F270F9">
        <w:rPr>
          <w:rFonts w:ascii="Verdana" w:hAnsi="Verdana"/>
          <w:b/>
          <w:sz w:val="18"/>
          <w:szCs w:val="18"/>
        </w:rPr>
        <w:t xml:space="preserve">&lt;OPTIONAL&gt; </w:t>
      </w:r>
      <w:r w:rsidRPr="00F270F9">
        <w:rPr>
          <w:rFonts w:ascii="Verdana" w:hAnsi="Verdana"/>
          <w:sz w:val="18"/>
          <w:szCs w:val="18"/>
        </w:rPr>
        <w:t xml:space="preserve">No later than three months before the expiry of the initial term of the </w:t>
      </w:r>
      <w:r w:rsidR="00D93ADF" w:rsidRPr="00F270F9">
        <w:rPr>
          <w:rFonts w:ascii="Verdana" w:hAnsi="Verdana"/>
          <w:sz w:val="18"/>
          <w:szCs w:val="18"/>
        </w:rPr>
        <w:t xml:space="preserve">Framework </w:t>
      </w:r>
      <w:r w:rsidRPr="00F270F9">
        <w:rPr>
          <w:rFonts w:ascii="Verdana" w:hAnsi="Verdana"/>
          <w:sz w:val="18"/>
          <w:szCs w:val="18"/>
        </w:rPr>
        <w:t xml:space="preserve">Agreement, the Contracting Authority will </w:t>
      </w:r>
      <w:r w:rsidRPr="00F270F9">
        <w:rPr>
          <w:rFonts w:ascii="Verdana" w:hAnsi="Verdana"/>
          <w:sz w:val="18"/>
          <w:szCs w:val="18"/>
        </w:rPr>
        <w:lastRenderedPageBreak/>
        <w:t xml:space="preserve">notify the Contractor in writing if the Contracting Authority intends to exercise its option to extend the </w:t>
      </w:r>
      <w:r w:rsidR="00D93ADF" w:rsidRPr="00F270F9">
        <w:rPr>
          <w:rFonts w:ascii="Verdana" w:hAnsi="Verdana"/>
          <w:sz w:val="18"/>
          <w:szCs w:val="18"/>
        </w:rPr>
        <w:t xml:space="preserve">Framework </w:t>
      </w:r>
      <w:r w:rsidRPr="00F270F9">
        <w:rPr>
          <w:rFonts w:ascii="Verdana" w:hAnsi="Verdana"/>
          <w:sz w:val="18"/>
          <w:szCs w:val="18"/>
        </w:rPr>
        <w:t xml:space="preserve">Agreement. If the Contracting Authority does not exercise its option to extend the </w:t>
      </w:r>
      <w:r w:rsidR="00D93ADF" w:rsidRPr="00F270F9">
        <w:rPr>
          <w:rFonts w:ascii="Verdana" w:hAnsi="Verdana"/>
          <w:sz w:val="18"/>
          <w:szCs w:val="18"/>
        </w:rPr>
        <w:t xml:space="preserve">Framework </w:t>
      </w:r>
      <w:r w:rsidRPr="00F270F9">
        <w:rPr>
          <w:rFonts w:ascii="Verdana" w:hAnsi="Verdana"/>
          <w:sz w:val="18"/>
          <w:szCs w:val="18"/>
        </w:rPr>
        <w:t>Agreement, it will end automatically upon expiry of the term referred to in the first sentence of this article.</w:t>
      </w:r>
      <w:r w:rsidR="00D93ADF" w:rsidRPr="00F270F9">
        <w:rPr>
          <w:rFonts w:ascii="Verdana" w:hAnsi="Verdana"/>
          <w:sz w:val="18"/>
          <w:szCs w:val="18"/>
        </w:rPr>
        <w:t xml:space="preserve"> [</w:t>
      </w:r>
      <w:r w:rsidR="00D93ADF" w:rsidRPr="00F270F9">
        <w:rPr>
          <w:rFonts w:ascii="Verdana" w:hAnsi="Verdana"/>
          <w:b/>
          <w:sz w:val="18"/>
          <w:szCs w:val="18"/>
        </w:rPr>
        <w:t>Instruction</w:t>
      </w:r>
      <w:r w:rsidR="00970C79" w:rsidRPr="00F270F9">
        <w:rPr>
          <w:rFonts w:ascii="Verdana" w:hAnsi="Verdana"/>
          <w:b/>
          <w:sz w:val="18"/>
          <w:szCs w:val="18"/>
        </w:rPr>
        <w:t>s</w:t>
      </w:r>
      <w:r w:rsidR="00D93ADF" w:rsidRPr="00F270F9">
        <w:rPr>
          <w:rFonts w:ascii="Verdana" w:hAnsi="Verdana"/>
          <w:b/>
          <w:sz w:val="18"/>
          <w:szCs w:val="18"/>
        </w:rPr>
        <w:t>:</w:t>
      </w:r>
      <w:r w:rsidR="00D93ADF" w:rsidRPr="00F270F9">
        <w:rPr>
          <w:rFonts w:ascii="Verdana" w:hAnsi="Verdana"/>
          <w:sz w:val="18"/>
          <w:szCs w:val="18"/>
        </w:rPr>
        <w:t xml:space="preserve"> </w:t>
      </w:r>
      <w:r w:rsidR="00D93ADF" w:rsidRPr="00F270F9">
        <w:rPr>
          <w:rFonts w:ascii="Verdana" w:hAnsi="Verdana"/>
          <w:i/>
          <w:sz w:val="18"/>
          <w:szCs w:val="18"/>
        </w:rPr>
        <w:t xml:space="preserve">include only if the option to extend the Framework </w:t>
      </w:r>
      <w:r w:rsidR="00D93ADF" w:rsidRPr="009339A8">
        <w:rPr>
          <w:rFonts w:ascii="Verdana" w:hAnsi="Verdana"/>
          <w:i/>
          <w:sz w:val="18"/>
          <w:szCs w:val="18"/>
        </w:rPr>
        <w:t>Agreement</w:t>
      </w:r>
      <w:r w:rsidR="00EE1A58" w:rsidRPr="009339A8">
        <w:rPr>
          <w:rFonts w:ascii="Verdana" w:hAnsi="Verdana"/>
          <w:i/>
          <w:sz w:val="18"/>
          <w:szCs w:val="18"/>
        </w:rPr>
        <w:t xml:space="preserve"> is included</w:t>
      </w:r>
      <w:r w:rsidR="00D93ADF" w:rsidRPr="009339A8">
        <w:rPr>
          <w:rFonts w:ascii="Verdana" w:hAnsi="Verdana"/>
          <w:i/>
          <w:sz w:val="18"/>
          <w:szCs w:val="18"/>
        </w:rPr>
        <w:t>.</w:t>
      </w:r>
      <w:r w:rsidR="009339A8" w:rsidRPr="009339A8">
        <w:rPr>
          <w:rFonts w:ascii="Verdana" w:hAnsi="Verdana"/>
          <w:i/>
          <w:sz w:val="18"/>
          <w:szCs w:val="18"/>
        </w:rPr>
        <w:t xml:space="preserve"> Bear in mind that quotations may be higher if there is uncertainty about the total duration of the agreement, which is usually the maximum of four years.</w:t>
      </w:r>
      <w:r w:rsidR="00D93ADF" w:rsidRPr="00F270F9">
        <w:rPr>
          <w:rFonts w:ascii="Verdana" w:hAnsi="Verdana"/>
          <w:sz w:val="18"/>
          <w:szCs w:val="18"/>
        </w:rPr>
        <w:t>]</w:t>
      </w:r>
    </w:p>
    <w:p w14:paraId="7F219333" w14:textId="77777777" w:rsidR="00BE650A" w:rsidRPr="00F270F9" w:rsidRDefault="00BE650A" w:rsidP="008F349A">
      <w:pPr>
        <w:spacing w:line="276" w:lineRule="auto"/>
        <w:rPr>
          <w:rFonts w:ascii="Verdana" w:hAnsi="Verdana"/>
          <w:sz w:val="18"/>
          <w:szCs w:val="18"/>
        </w:rPr>
      </w:pPr>
    </w:p>
    <w:p w14:paraId="46190EBA" w14:textId="77777777" w:rsidR="00BE650A" w:rsidRPr="00F270F9" w:rsidRDefault="00BE650A" w:rsidP="008F349A">
      <w:pPr>
        <w:numPr>
          <w:ilvl w:val="1"/>
          <w:numId w:val="1"/>
        </w:numPr>
        <w:spacing w:line="276" w:lineRule="auto"/>
        <w:rPr>
          <w:rFonts w:ascii="Verdana" w:hAnsi="Verdana"/>
          <w:sz w:val="18"/>
          <w:szCs w:val="18"/>
        </w:rPr>
      </w:pPr>
      <w:r w:rsidRPr="00F270F9">
        <w:rPr>
          <w:rFonts w:ascii="Verdana" w:hAnsi="Verdana"/>
          <w:sz w:val="18"/>
          <w:szCs w:val="18"/>
        </w:rPr>
        <w:t xml:space="preserve">Termination of this </w:t>
      </w:r>
      <w:r w:rsidR="00D93ADF" w:rsidRPr="00F270F9">
        <w:rPr>
          <w:rFonts w:ascii="Verdana" w:hAnsi="Verdana"/>
          <w:sz w:val="18"/>
          <w:szCs w:val="18"/>
        </w:rPr>
        <w:t xml:space="preserve">Framework </w:t>
      </w:r>
      <w:r w:rsidRPr="00F270F9">
        <w:rPr>
          <w:rFonts w:ascii="Verdana" w:hAnsi="Verdana"/>
          <w:sz w:val="18"/>
          <w:szCs w:val="18"/>
        </w:rPr>
        <w:t xml:space="preserve">Agreement for whatever reason does not affect the rights and obligations resulting from any Call-off Contracts. The terms of this </w:t>
      </w:r>
      <w:r w:rsidR="00D93ADF" w:rsidRPr="00F270F9">
        <w:rPr>
          <w:rFonts w:ascii="Verdana" w:hAnsi="Verdana"/>
          <w:sz w:val="18"/>
          <w:szCs w:val="18"/>
        </w:rPr>
        <w:t xml:space="preserve">Framework </w:t>
      </w:r>
      <w:r w:rsidRPr="00F270F9">
        <w:rPr>
          <w:rFonts w:ascii="Verdana" w:hAnsi="Verdana"/>
          <w:sz w:val="18"/>
          <w:szCs w:val="18"/>
        </w:rPr>
        <w:t xml:space="preserve">Agreement continue to apply to any Call-off Contracts remaining in force after this </w:t>
      </w:r>
      <w:r w:rsidR="00D93ADF" w:rsidRPr="00F270F9">
        <w:rPr>
          <w:rFonts w:ascii="Verdana" w:hAnsi="Verdana"/>
          <w:sz w:val="18"/>
          <w:szCs w:val="18"/>
        </w:rPr>
        <w:t xml:space="preserve">Framework </w:t>
      </w:r>
      <w:r w:rsidRPr="00F270F9">
        <w:rPr>
          <w:rFonts w:ascii="Verdana" w:hAnsi="Verdana"/>
          <w:sz w:val="18"/>
          <w:szCs w:val="18"/>
        </w:rPr>
        <w:t>Agreement has ended.</w:t>
      </w:r>
    </w:p>
    <w:p w14:paraId="4A56D182" w14:textId="77777777" w:rsidR="00BE650A" w:rsidRPr="00F270F9" w:rsidRDefault="00BE650A" w:rsidP="008F349A">
      <w:pPr>
        <w:spacing w:line="276" w:lineRule="auto"/>
        <w:rPr>
          <w:rFonts w:ascii="Verdana" w:hAnsi="Verdana"/>
          <w:sz w:val="18"/>
          <w:szCs w:val="18"/>
        </w:rPr>
      </w:pPr>
    </w:p>
    <w:p w14:paraId="7FB03D31" w14:textId="77777777" w:rsidR="00BE650A" w:rsidRPr="00F270F9" w:rsidRDefault="00BE650A" w:rsidP="008F349A">
      <w:pPr>
        <w:numPr>
          <w:ilvl w:val="1"/>
          <w:numId w:val="1"/>
        </w:numPr>
        <w:spacing w:line="276" w:lineRule="auto"/>
        <w:rPr>
          <w:rFonts w:ascii="Verdana" w:hAnsi="Verdana"/>
          <w:sz w:val="18"/>
          <w:szCs w:val="18"/>
        </w:rPr>
      </w:pPr>
      <w:r w:rsidRPr="00F270F9">
        <w:rPr>
          <w:rFonts w:ascii="Verdana" w:hAnsi="Verdana"/>
          <w:sz w:val="18"/>
          <w:szCs w:val="18"/>
        </w:rPr>
        <w:t xml:space="preserve">The duration of any Call-off Contracts awarded to the Contractor under this </w:t>
      </w:r>
      <w:r w:rsidR="00D93ADF" w:rsidRPr="00F270F9">
        <w:rPr>
          <w:rFonts w:ascii="Verdana" w:hAnsi="Verdana"/>
          <w:sz w:val="18"/>
          <w:szCs w:val="18"/>
        </w:rPr>
        <w:t xml:space="preserve">Framework </w:t>
      </w:r>
      <w:r w:rsidRPr="00F270F9">
        <w:rPr>
          <w:rFonts w:ascii="Verdana" w:hAnsi="Verdana"/>
          <w:sz w:val="18"/>
          <w:szCs w:val="18"/>
        </w:rPr>
        <w:t>Agreement will be laid down in each individual Call-off Contract.</w:t>
      </w:r>
    </w:p>
    <w:p w14:paraId="27288041" w14:textId="77777777" w:rsidR="00D93ADF" w:rsidRPr="00F270F9" w:rsidRDefault="00D93ADF" w:rsidP="008F349A">
      <w:pPr>
        <w:spacing w:line="276" w:lineRule="auto"/>
        <w:ind w:left="720"/>
        <w:rPr>
          <w:rFonts w:ascii="Verdana" w:hAnsi="Verdana"/>
          <w:sz w:val="18"/>
          <w:szCs w:val="18"/>
        </w:rPr>
      </w:pPr>
    </w:p>
    <w:p w14:paraId="57CD1667" w14:textId="77777777" w:rsidR="00C21C8B" w:rsidRPr="00F270F9" w:rsidRDefault="00334427" w:rsidP="008F349A">
      <w:pPr>
        <w:tabs>
          <w:tab w:val="left" w:pos="0"/>
          <w:tab w:val="left" w:pos="720"/>
          <w:tab w:val="left" w:pos="1560"/>
          <w:tab w:val="left" w:pos="2040"/>
          <w:tab w:val="left" w:pos="4320"/>
          <w:tab w:val="left" w:pos="6480"/>
        </w:tabs>
        <w:suppressAutoHyphens/>
        <w:spacing w:line="276" w:lineRule="auto"/>
        <w:ind w:left="720" w:right="-1" w:hanging="720"/>
        <w:rPr>
          <w:rFonts w:ascii="Verdana" w:hAnsi="Verdana" w:cs="Arial"/>
          <w:sz w:val="18"/>
          <w:szCs w:val="18"/>
        </w:rPr>
      </w:pPr>
      <w:r w:rsidRPr="00F270F9">
        <w:rPr>
          <w:rFonts w:ascii="Verdana" w:hAnsi="Verdana"/>
          <w:sz w:val="18"/>
          <w:szCs w:val="18"/>
        </w:rPr>
        <w:t>2.4</w:t>
      </w:r>
      <w:r w:rsidRPr="00F270F9">
        <w:rPr>
          <w:rFonts w:ascii="Verdana" w:hAnsi="Verdana"/>
          <w:b/>
          <w:sz w:val="18"/>
          <w:szCs w:val="18"/>
        </w:rPr>
        <w:tab/>
      </w:r>
      <w:r w:rsidR="00D93ADF" w:rsidRPr="00F270F9">
        <w:rPr>
          <w:rFonts w:ascii="Verdana" w:hAnsi="Verdana"/>
          <w:b/>
          <w:sz w:val="18"/>
          <w:szCs w:val="18"/>
        </w:rPr>
        <w:t xml:space="preserve">&lt;OPTIONAL&gt; </w:t>
      </w:r>
      <w:r w:rsidR="00C21C8B" w:rsidRPr="00F270F9">
        <w:rPr>
          <w:rFonts w:ascii="Verdana" w:hAnsi="Verdana" w:cs="Arial"/>
          <w:sz w:val="18"/>
          <w:szCs w:val="18"/>
        </w:rPr>
        <w:t xml:space="preserve">If the Services have not been performed in full in accordance with the </w:t>
      </w:r>
      <w:r w:rsidR="00844E57" w:rsidRPr="00F270F9">
        <w:rPr>
          <w:rFonts w:ascii="Verdana" w:hAnsi="Verdana" w:cs="Arial"/>
          <w:sz w:val="18"/>
          <w:szCs w:val="18"/>
        </w:rPr>
        <w:t>Contract</w:t>
      </w:r>
      <w:r w:rsidR="00C21C8B" w:rsidRPr="00F270F9">
        <w:rPr>
          <w:rFonts w:ascii="Verdana" w:hAnsi="Verdana" w:cs="Arial"/>
          <w:sz w:val="18"/>
          <w:szCs w:val="18"/>
        </w:rPr>
        <w:t xml:space="preserve"> within the agreed or extended term, the Contractor will immediately pay a </w:t>
      </w:r>
      <w:r w:rsidR="000E3610" w:rsidRPr="00F270F9">
        <w:rPr>
          <w:rFonts w:ascii="Verdana" w:hAnsi="Verdana" w:cs="Arial"/>
          <w:sz w:val="18"/>
          <w:szCs w:val="18"/>
        </w:rPr>
        <w:t>penalty</w:t>
      </w:r>
      <w:r w:rsidR="00C21C8B" w:rsidRPr="00F270F9">
        <w:rPr>
          <w:rFonts w:ascii="Verdana" w:hAnsi="Verdana" w:cs="Arial"/>
          <w:sz w:val="18"/>
          <w:szCs w:val="18"/>
        </w:rPr>
        <w:t xml:space="preserve"> of 0.1% of the total or maximum price specified in the </w:t>
      </w:r>
      <w:r w:rsidR="00844E57" w:rsidRPr="00F270F9">
        <w:rPr>
          <w:rFonts w:ascii="Verdana" w:hAnsi="Verdana" w:cs="Arial"/>
          <w:sz w:val="18"/>
          <w:szCs w:val="18"/>
        </w:rPr>
        <w:t>Contract</w:t>
      </w:r>
      <w:r w:rsidR="00C21C8B" w:rsidRPr="00F270F9">
        <w:rPr>
          <w:rFonts w:ascii="Verdana" w:hAnsi="Verdana" w:cs="Arial"/>
          <w:sz w:val="18"/>
          <w:szCs w:val="18"/>
        </w:rPr>
        <w:t xml:space="preserve"> for each day that it fails to </w:t>
      </w:r>
      <w:r w:rsidR="000E3610" w:rsidRPr="00F270F9">
        <w:rPr>
          <w:rFonts w:ascii="Verdana" w:hAnsi="Verdana" w:cs="Arial"/>
          <w:sz w:val="18"/>
          <w:szCs w:val="18"/>
        </w:rPr>
        <w:t>perform the Services as agreed</w:t>
      </w:r>
      <w:r w:rsidR="00C21C8B" w:rsidRPr="00F270F9">
        <w:rPr>
          <w:rFonts w:ascii="Verdana" w:hAnsi="Verdana" w:cs="Arial"/>
          <w:sz w:val="18"/>
          <w:szCs w:val="18"/>
        </w:rPr>
        <w:t>, up to a maximum of 10% thereof. If, other than through force majeure, the</w:t>
      </w:r>
      <w:r w:rsidR="00844E57" w:rsidRPr="00F270F9">
        <w:rPr>
          <w:rFonts w:ascii="Verdana" w:hAnsi="Verdana" w:cs="Arial"/>
          <w:sz w:val="18"/>
          <w:szCs w:val="18"/>
        </w:rPr>
        <w:t xml:space="preserve"> Contractor</w:t>
      </w:r>
      <w:r w:rsidR="00C21C8B" w:rsidRPr="00F270F9">
        <w:rPr>
          <w:rFonts w:ascii="Verdana" w:hAnsi="Verdana" w:cs="Arial"/>
          <w:sz w:val="18"/>
          <w:szCs w:val="18"/>
        </w:rPr>
        <w:t xml:space="preserve"> is permanently unable to </w:t>
      </w:r>
      <w:r w:rsidR="000E3610" w:rsidRPr="00F270F9">
        <w:rPr>
          <w:rFonts w:ascii="Verdana" w:hAnsi="Verdana" w:cs="Arial"/>
          <w:sz w:val="18"/>
          <w:szCs w:val="18"/>
        </w:rPr>
        <w:t>perform the</w:t>
      </w:r>
      <w:r w:rsidR="00C21C8B" w:rsidRPr="00F270F9">
        <w:rPr>
          <w:rFonts w:ascii="Verdana" w:hAnsi="Verdana" w:cs="Arial"/>
          <w:sz w:val="18"/>
          <w:szCs w:val="18"/>
        </w:rPr>
        <w:t xml:space="preserve"> obligations</w:t>
      </w:r>
      <w:r w:rsidR="000E3610" w:rsidRPr="00F270F9">
        <w:rPr>
          <w:rFonts w:ascii="Verdana" w:hAnsi="Verdana" w:cs="Arial"/>
          <w:sz w:val="18"/>
          <w:szCs w:val="18"/>
        </w:rPr>
        <w:t>,</w:t>
      </w:r>
      <w:r w:rsidR="00C21C8B" w:rsidRPr="00F270F9">
        <w:rPr>
          <w:rFonts w:ascii="Verdana" w:hAnsi="Verdana" w:cs="Arial"/>
          <w:sz w:val="18"/>
          <w:szCs w:val="18"/>
        </w:rPr>
        <w:t xml:space="preserve"> the </w:t>
      </w:r>
      <w:r w:rsidR="000E3610" w:rsidRPr="00F270F9">
        <w:rPr>
          <w:rFonts w:ascii="Verdana" w:hAnsi="Verdana" w:cs="Arial"/>
          <w:sz w:val="18"/>
          <w:szCs w:val="18"/>
        </w:rPr>
        <w:t>penalty</w:t>
      </w:r>
      <w:r w:rsidR="00C21C8B" w:rsidRPr="00F270F9">
        <w:rPr>
          <w:rFonts w:ascii="Verdana" w:hAnsi="Verdana" w:cs="Arial"/>
          <w:sz w:val="18"/>
          <w:szCs w:val="18"/>
        </w:rPr>
        <w:t xml:space="preserve"> will be </w:t>
      </w:r>
      <w:r w:rsidR="00DE1C29" w:rsidRPr="00F270F9">
        <w:rPr>
          <w:rFonts w:ascii="Verdana" w:hAnsi="Verdana" w:cs="Arial"/>
          <w:sz w:val="18"/>
          <w:szCs w:val="18"/>
        </w:rPr>
        <w:t xml:space="preserve">immediately </w:t>
      </w:r>
      <w:r w:rsidR="00C21C8B" w:rsidRPr="00F270F9">
        <w:rPr>
          <w:rFonts w:ascii="Verdana" w:hAnsi="Verdana" w:cs="Arial"/>
          <w:sz w:val="18"/>
          <w:szCs w:val="18"/>
        </w:rPr>
        <w:t>payable in full.</w:t>
      </w:r>
    </w:p>
    <w:p w14:paraId="71E1509F" w14:textId="77777777" w:rsidR="00C21C8B" w:rsidRPr="00F270F9" w:rsidRDefault="00C21C8B" w:rsidP="008F349A">
      <w:pPr>
        <w:tabs>
          <w:tab w:val="left" w:pos="0"/>
          <w:tab w:val="left" w:pos="720"/>
          <w:tab w:val="left" w:pos="1560"/>
          <w:tab w:val="left" w:pos="2040"/>
          <w:tab w:val="left" w:pos="4320"/>
          <w:tab w:val="left" w:pos="6480"/>
        </w:tabs>
        <w:suppressAutoHyphens/>
        <w:spacing w:line="276" w:lineRule="auto"/>
        <w:ind w:left="720" w:right="-1" w:hanging="720"/>
        <w:rPr>
          <w:rFonts w:ascii="Verdana" w:hAnsi="Verdana" w:cs="Arial"/>
          <w:sz w:val="18"/>
          <w:szCs w:val="18"/>
        </w:rPr>
      </w:pPr>
    </w:p>
    <w:p w14:paraId="6BDED07B" w14:textId="77777777" w:rsidR="00C21C8B" w:rsidRPr="00F270F9" w:rsidRDefault="00C21C8B" w:rsidP="008F349A">
      <w:pPr>
        <w:suppressAutoHyphens/>
        <w:spacing w:line="276" w:lineRule="auto"/>
        <w:ind w:left="709" w:right="-1"/>
        <w:rPr>
          <w:rFonts w:ascii="Verdana" w:hAnsi="Verdana" w:cs="Arial"/>
          <w:sz w:val="18"/>
          <w:szCs w:val="18"/>
        </w:rPr>
      </w:pPr>
      <w:r w:rsidRPr="00F270F9">
        <w:rPr>
          <w:rFonts w:ascii="Verdana" w:hAnsi="Verdana" w:cs="Arial"/>
          <w:sz w:val="18"/>
          <w:szCs w:val="18"/>
        </w:rPr>
        <w:t xml:space="preserve">The </w:t>
      </w:r>
      <w:r w:rsidR="000E3610" w:rsidRPr="00F270F9">
        <w:rPr>
          <w:rFonts w:ascii="Verdana" w:hAnsi="Verdana" w:cs="Arial"/>
          <w:sz w:val="18"/>
          <w:szCs w:val="18"/>
        </w:rPr>
        <w:t>penalty</w:t>
      </w:r>
      <w:r w:rsidRPr="00F270F9">
        <w:rPr>
          <w:rFonts w:ascii="Verdana" w:hAnsi="Verdana" w:cs="Arial"/>
          <w:sz w:val="18"/>
          <w:szCs w:val="18"/>
        </w:rPr>
        <w:t xml:space="preserve"> is payable to the </w:t>
      </w:r>
      <w:r w:rsidR="00844E57" w:rsidRPr="00F270F9">
        <w:rPr>
          <w:rFonts w:ascii="Verdana" w:hAnsi="Verdana" w:cs="Arial"/>
          <w:sz w:val="18"/>
          <w:szCs w:val="18"/>
        </w:rPr>
        <w:t>Contracting Authority</w:t>
      </w:r>
      <w:r w:rsidRPr="00F270F9">
        <w:rPr>
          <w:rFonts w:ascii="Verdana" w:hAnsi="Verdana" w:cs="Arial"/>
          <w:sz w:val="18"/>
          <w:szCs w:val="18"/>
        </w:rPr>
        <w:t xml:space="preserve">, </w:t>
      </w:r>
      <w:r w:rsidR="000E3610" w:rsidRPr="00F270F9">
        <w:rPr>
          <w:rFonts w:ascii="Verdana" w:hAnsi="Verdana" w:cs="Arial"/>
          <w:sz w:val="18"/>
          <w:szCs w:val="18"/>
        </w:rPr>
        <w:t>without prejudice to</w:t>
      </w:r>
      <w:r w:rsidRPr="00F270F9">
        <w:rPr>
          <w:rFonts w:ascii="Verdana" w:hAnsi="Verdana" w:cs="Arial"/>
          <w:sz w:val="18"/>
          <w:szCs w:val="18"/>
        </w:rPr>
        <w:t xml:space="preserve"> all other rights and claims, including:</w:t>
      </w:r>
    </w:p>
    <w:p w14:paraId="5DF0EE1A" w14:textId="77777777" w:rsidR="00C21C8B" w:rsidRPr="00F270F9" w:rsidRDefault="00844E57" w:rsidP="008F349A">
      <w:pPr>
        <w:pStyle w:val="Lijstalinea"/>
        <w:numPr>
          <w:ilvl w:val="0"/>
          <w:numId w:val="18"/>
        </w:numPr>
        <w:suppressAutoHyphens/>
        <w:spacing w:line="276" w:lineRule="auto"/>
        <w:ind w:right="-1"/>
        <w:rPr>
          <w:rFonts w:ascii="Verdana" w:hAnsi="Verdana" w:cs="Arial"/>
          <w:sz w:val="18"/>
          <w:szCs w:val="18"/>
          <w:lang w:val="en-GB"/>
        </w:rPr>
      </w:pPr>
      <w:r w:rsidRPr="00F270F9">
        <w:rPr>
          <w:rFonts w:ascii="Verdana" w:hAnsi="Verdana" w:cs="Arial"/>
          <w:sz w:val="18"/>
          <w:szCs w:val="18"/>
          <w:lang w:val="en-GB"/>
        </w:rPr>
        <w:t>the</w:t>
      </w:r>
      <w:r w:rsidR="00C21C8B" w:rsidRPr="00F270F9">
        <w:rPr>
          <w:rFonts w:ascii="Verdana" w:hAnsi="Verdana" w:cs="Arial"/>
          <w:sz w:val="18"/>
          <w:szCs w:val="18"/>
          <w:lang w:val="en-GB"/>
        </w:rPr>
        <w:t xml:space="preserve"> right to demand </w:t>
      </w:r>
      <w:r w:rsidR="000E3610" w:rsidRPr="00F270F9">
        <w:rPr>
          <w:rFonts w:ascii="Verdana" w:hAnsi="Verdana" w:cs="Arial"/>
          <w:sz w:val="18"/>
          <w:szCs w:val="18"/>
          <w:lang w:val="en-GB"/>
        </w:rPr>
        <w:t>that</w:t>
      </w:r>
      <w:r w:rsidR="00C21C8B" w:rsidRPr="00F270F9">
        <w:rPr>
          <w:rFonts w:ascii="Verdana" w:hAnsi="Verdana" w:cs="Arial"/>
          <w:sz w:val="18"/>
          <w:szCs w:val="18"/>
          <w:lang w:val="en-GB"/>
        </w:rPr>
        <w:t xml:space="preserve"> the Services</w:t>
      </w:r>
      <w:r w:rsidR="000E3610" w:rsidRPr="00F270F9">
        <w:rPr>
          <w:rFonts w:ascii="Verdana" w:hAnsi="Verdana" w:cs="Arial"/>
          <w:sz w:val="18"/>
          <w:szCs w:val="18"/>
          <w:lang w:val="en-GB"/>
        </w:rPr>
        <w:t xml:space="preserve"> be performed as agreed</w:t>
      </w:r>
      <w:r w:rsidR="00C21C8B" w:rsidRPr="00F270F9">
        <w:rPr>
          <w:rFonts w:ascii="Verdana" w:hAnsi="Verdana" w:cs="Arial"/>
          <w:sz w:val="18"/>
          <w:szCs w:val="18"/>
          <w:lang w:val="en-GB"/>
        </w:rPr>
        <w:t>;</w:t>
      </w:r>
    </w:p>
    <w:p w14:paraId="7EEB392D" w14:textId="77777777" w:rsidR="00C21C8B" w:rsidRPr="00F270F9" w:rsidRDefault="00844E57" w:rsidP="008F349A">
      <w:pPr>
        <w:pStyle w:val="Lijstalinea"/>
        <w:numPr>
          <w:ilvl w:val="0"/>
          <w:numId w:val="18"/>
        </w:numPr>
        <w:suppressAutoHyphens/>
        <w:spacing w:line="276" w:lineRule="auto"/>
        <w:ind w:right="-1"/>
        <w:rPr>
          <w:rFonts w:ascii="Verdana" w:hAnsi="Verdana" w:cs="Arial"/>
          <w:sz w:val="18"/>
          <w:szCs w:val="18"/>
          <w:lang w:val="en-GB"/>
        </w:rPr>
      </w:pPr>
      <w:r w:rsidRPr="00F270F9">
        <w:rPr>
          <w:rFonts w:ascii="Verdana" w:hAnsi="Verdana" w:cs="Arial"/>
          <w:sz w:val="18"/>
          <w:szCs w:val="18"/>
          <w:lang w:val="en-GB"/>
        </w:rPr>
        <w:t xml:space="preserve">the </w:t>
      </w:r>
      <w:r w:rsidR="00C21C8B" w:rsidRPr="00F270F9">
        <w:rPr>
          <w:rFonts w:ascii="Verdana" w:hAnsi="Verdana" w:cs="Arial"/>
          <w:sz w:val="18"/>
          <w:szCs w:val="18"/>
          <w:lang w:val="en-GB"/>
        </w:rPr>
        <w:t>right to damages.</w:t>
      </w:r>
    </w:p>
    <w:p w14:paraId="20FD7C78" w14:textId="77777777" w:rsidR="00C21C8B" w:rsidRPr="00F270F9" w:rsidRDefault="00C21C8B" w:rsidP="008F349A">
      <w:pPr>
        <w:pStyle w:val="Lijstalinea"/>
        <w:suppressAutoHyphens/>
        <w:spacing w:line="276" w:lineRule="auto"/>
        <w:ind w:left="1069" w:right="-1"/>
        <w:rPr>
          <w:rFonts w:ascii="Verdana" w:hAnsi="Verdana" w:cs="Arial"/>
          <w:sz w:val="18"/>
          <w:szCs w:val="18"/>
          <w:lang w:val="en-GB"/>
        </w:rPr>
      </w:pPr>
    </w:p>
    <w:p w14:paraId="379CCAA8" w14:textId="77777777" w:rsidR="00D93ADF" w:rsidRPr="00F270F9" w:rsidRDefault="00C21C8B" w:rsidP="008F349A">
      <w:pPr>
        <w:spacing w:line="276" w:lineRule="auto"/>
        <w:ind w:left="720"/>
        <w:rPr>
          <w:rFonts w:ascii="Verdana" w:hAnsi="Verdana"/>
          <w:sz w:val="18"/>
          <w:szCs w:val="18"/>
        </w:rPr>
      </w:pPr>
      <w:r w:rsidRPr="00F270F9">
        <w:rPr>
          <w:rFonts w:ascii="Verdana" w:hAnsi="Verdana" w:cs="Arial"/>
          <w:sz w:val="18"/>
          <w:szCs w:val="18"/>
        </w:rPr>
        <w:t xml:space="preserve">The </w:t>
      </w:r>
      <w:r w:rsidR="000E3610" w:rsidRPr="00F270F9">
        <w:rPr>
          <w:rFonts w:ascii="Verdana" w:hAnsi="Verdana" w:cs="Arial"/>
          <w:sz w:val="18"/>
          <w:szCs w:val="18"/>
        </w:rPr>
        <w:t>penalty</w:t>
      </w:r>
      <w:r w:rsidRPr="00F270F9">
        <w:rPr>
          <w:rFonts w:ascii="Verdana" w:hAnsi="Verdana" w:cs="Arial"/>
          <w:sz w:val="18"/>
          <w:szCs w:val="18"/>
        </w:rPr>
        <w:t xml:space="preserve"> will be set off against amounts payable by the </w:t>
      </w:r>
      <w:r w:rsidR="00844E57" w:rsidRPr="00F270F9">
        <w:rPr>
          <w:rFonts w:ascii="Verdana" w:hAnsi="Verdana" w:cs="Arial"/>
          <w:sz w:val="18"/>
          <w:szCs w:val="18"/>
        </w:rPr>
        <w:t>Contracting Authority</w:t>
      </w:r>
      <w:r w:rsidRPr="00F270F9">
        <w:rPr>
          <w:rFonts w:ascii="Verdana" w:hAnsi="Verdana" w:cs="Arial"/>
          <w:sz w:val="18"/>
          <w:szCs w:val="18"/>
        </w:rPr>
        <w:t xml:space="preserve"> regardless of whether the </w:t>
      </w:r>
      <w:r w:rsidR="000E3610" w:rsidRPr="00F270F9">
        <w:rPr>
          <w:rFonts w:ascii="Verdana" w:hAnsi="Verdana" w:cs="Arial"/>
          <w:sz w:val="18"/>
          <w:szCs w:val="18"/>
        </w:rPr>
        <w:t>right to</w:t>
      </w:r>
      <w:r w:rsidRPr="00F270F9">
        <w:rPr>
          <w:rFonts w:ascii="Verdana" w:hAnsi="Verdana" w:cs="Arial"/>
          <w:sz w:val="18"/>
          <w:szCs w:val="18"/>
        </w:rPr>
        <w:t xml:space="preserve"> such amounts has been </w:t>
      </w:r>
      <w:r w:rsidR="000E3610" w:rsidRPr="00F270F9">
        <w:rPr>
          <w:rFonts w:ascii="Verdana" w:hAnsi="Verdana" w:cs="Arial"/>
          <w:sz w:val="18"/>
          <w:szCs w:val="18"/>
        </w:rPr>
        <w:t>assigned</w:t>
      </w:r>
      <w:r w:rsidRPr="00F270F9">
        <w:rPr>
          <w:rFonts w:ascii="Verdana" w:hAnsi="Verdana" w:cs="Arial"/>
          <w:sz w:val="18"/>
          <w:szCs w:val="18"/>
        </w:rPr>
        <w:t xml:space="preserve"> to a third party.</w:t>
      </w:r>
    </w:p>
    <w:p w14:paraId="15175850" w14:textId="77777777" w:rsidR="00BE650A" w:rsidRPr="00F270F9" w:rsidRDefault="00BE650A" w:rsidP="008F349A">
      <w:pPr>
        <w:spacing w:line="276" w:lineRule="auto"/>
        <w:rPr>
          <w:rFonts w:ascii="Verdana" w:hAnsi="Verdana"/>
          <w:sz w:val="18"/>
          <w:szCs w:val="18"/>
        </w:rPr>
      </w:pPr>
    </w:p>
    <w:p w14:paraId="3BA3C144" w14:textId="77777777" w:rsidR="00BE650A" w:rsidRPr="00F270F9" w:rsidRDefault="00BE650A" w:rsidP="008F349A">
      <w:pPr>
        <w:spacing w:line="276" w:lineRule="auto"/>
        <w:rPr>
          <w:rFonts w:ascii="Verdana" w:hAnsi="Verdana"/>
          <w:b/>
          <w:sz w:val="18"/>
          <w:szCs w:val="18"/>
        </w:rPr>
      </w:pPr>
      <w:r w:rsidRPr="00F270F9">
        <w:rPr>
          <w:rFonts w:ascii="Verdana" w:hAnsi="Verdana"/>
          <w:b/>
          <w:sz w:val="18"/>
          <w:szCs w:val="18"/>
        </w:rPr>
        <w:t>3.</w:t>
      </w:r>
      <w:r w:rsidRPr="00F270F9">
        <w:rPr>
          <w:rFonts w:ascii="Verdana" w:hAnsi="Verdana"/>
          <w:b/>
          <w:sz w:val="18"/>
          <w:szCs w:val="18"/>
        </w:rPr>
        <w:tab/>
        <w:t>Price and other financial provisions</w:t>
      </w:r>
    </w:p>
    <w:p w14:paraId="143A1D21" w14:textId="77777777" w:rsidR="00BE650A" w:rsidRPr="00F270F9" w:rsidRDefault="00BE650A" w:rsidP="008F349A">
      <w:pPr>
        <w:spacing w:line="276" w:lineRule="auto"/>
        <w:rPr>
          <w:rFonts w:ascii="Verdana" w:hAnsi="Verdana"/>
          <w:sz w:val="18"/>
          <w:szCs w:val="18"/>
        </w:rPr>
      </w:pPr>
    </w:p>
    <w:p w14:paraId="147C4326" w14:textId="77777777" w:rsidR="00C21C8B" w:rsidRPr="00F270F9" w:rsidRDefault="00BE650A" w:rsidP="008F349A">
      <w:pPr>
        <w:numPr>
          <w:ilvl w:val="1"/>
          <w:numId w:val="5"/>
        </w:numPr>
        <w:spacing w:line="276" w:lineRule="auto"/>
        <w:rPr>
          <w:rFonts w:ascii="Verdana" w:hAnsi="Verdana"/>
          <w:sz w:val="18"/>
          <w:szCs w:val="18"/>
        </w:rPr>
      </w:pPr>
      <w:r w:rsidRPr="00F270F9">
        <w:rPr>
          <w:rFonts w:ascii="Verdana" w:hAnsi="Verdana"/>
          <w:sz w:val="18"/>
          <w:szCs w:val="18"/>
        </w:rPr>
        <w:t xml:space="preserve">The Contractor may invoice monthly for the Services performed under a Call-off Contract that have been accepted by the Contracting Authority. The invoice amount is based on the number of </w:t>
      </w:r>
      <w:r w:rsidR="00A177A6" w:rsidRPr="00F270F9">
        <w:rPr>
          <w:rFonts w:ascii="Verdana" w:hAnsi="Verdana"/>
          <w:sz w:val="18"/>
          <w:szCs w:val="18"/>
        </w:rPr>
        <w:t>[</w:t>
      </w:r>
      <w:r w:rsidRPr="00F270F9">
        <w:rPr>
          <w:rFonts w:ascii="Verdana" w:hAnsi="Verdana"/>
          <w:sz w:val="18"/>
          <w:szCs w:val="18"/>
        </w:rPr>
        <w:t>days/hours</w:t>
      </w:r>
      <w:r w:rsidR="00A177A6" w:rsidRPr="00F270F9">
        <w:rPr>
          <w:rFonts w:ascii="Verdana" w:hAnsi="Verdana"/>
          <w:sz w:val="18"/>
          <w:szCs w:val="18"/>
        </w:rPr>
        <w:t>]</w:t>
      </w:r>
      <w:r w:rsidRPr="00F270F9">
        <w:rPr>
          <w:rFonts w:ascii="Verdana" w:hAnsi="Verdana"/>
          <w:sz w:val="18"/>
          <w:szCs w:val="18"/>
        </w:rPr>
        <w:t xml:space="preserve"> per month actually worked and on the </w:t>
      </w:r>
      <w:r w:rsidR="00A177A6" w:rsidRPr="00F270F9">
        <w:rPr>
          <w:rFonts w:ascii="Verdana" w:hAnsi="Verdana"/>
          <w:sz w:val="18"/>
          <w:szCs w:val="18"/>
        </w:rPr>
        <w:t>[</w:t>
      </w:r>
      <w:r w:rsidRPr="00F270F9">
        <w:rPr>
          <w:rFonts w:ascii="Verdana" w:hAnsi="Verdana"/>
          <w:sz w:val="18"/>
          <w:szCs w:val="18"/>
        </w:rPr>
        <w:t>daily/hourly</w:t>
      </w:r>
      <w:r w:rsidR="00A177A6" w:rsidRPr="00F270F9">
        <w:rPr>
          <w:rFonts w:ascii="Verdana" w:hAnsi="Verdana"/>
          <w:sz w:val="18"/>
          <w:szCs w:val="18"/>
        </w:rPr>
        <w:t>]</w:t>
      </w:r>
      <w:r w:rsidRPr="00F270F9">
        <w:rPr>
          <w:rFonts w:ascii="Verdana" w:hAnsi="Verdana"/>
          <w:sz w:val="18"/>
          <w:szCs w:val="18"/>
        </w:rPr>
        <w:t xml:space="preserve"> rate stipulated in the Call-off Contract.</w:t>
      </w:r>
      <w:r w:rsidR="00007112" w:rsidRPr="00F270F9">
        <w:rPr>
          <w:rFonts w:ascii="Verdana" w:hAnsi="Verdana"/>
          <w:sz w:val="18"/>
          <w:szCs w:val="18"/>
        </w:rPr>
        <w:t xml:space="preserve"> </w:t>
      </w:r>
      <w:r w:rsidR="00007112" w:rsidRPr="00F270F9">
        <w:rPr>
          <w:rFonts w:ascii="Verdana" w:hAnsi="Verdana"/>
          <w:b/>
          <w:sz w:val="18"/>
          <w:szCs w:val="18"/>
        </w:rPr>
        <w:t>&lt;OPTIONAL&gt;</w:t>
      </w:r>
      <w:r w:rsidRPr="00F270F9">
        <w:rPr>
          <w:rFonts w:ascii="Verdana" w:hAnsi="Verdana"/>
          <w:sz w:val="18"/>
          <w:szCs w:val="18"/>
        </w:rPr>
        <w:t xml:space="preserve"> All Call-off Contracts will state that the Contractor undertakes not to exceed the maximum total price referred to in the Call-off Contract for the performance of the Services.</w:t>
      </w:r>
    </w:p>
    <w:p w14:paraId="7E28B934" w14:textId="77777777" w:rsidR="00007112" w:rsidRPr="00F270F9" w:rsidRDefault="00007112" w:rsidP="008F349A">
      <w:pPr>
        <w:spacing w:line="276" w:lineRule="auto"/>
        <w:rPr>
          <w:rFonts w:ascii="Verdana" w:hAnsi="Verdana"/>
          <w:b/>
          <w:sz w:val="18"/>
          <w:szCs w:val="18"/>
        </w:rPr>
      </w:pPr>
    </w:p>
    <w:p w14:paraId="7B560D21" w14:textId="77777777" w:rsidR="00007112" w:rsidRPr="00F270F9" w:rsidRDefault="00007112" w:rsidP="00956F0D">
      <w:pPr>
        <w:spacing w:line="276" w:lineRule="auto"/>
        <w:ind w:firstLine="720"/>
        <w:rPr>
          <w:rFonts w:ascii="Verdana" w:hAnsi="Verdana"/>
          <w:b/>
          <w:sz w:val="18"/>
          <w:szCs w:val="18"/>
        </w:rPr>
      </w:pPr>
      <w:r w:rsidRPr="00F270F9">
        <w:rPr>
          <w:rFonts w:ascii="Verdana" w:hAnsi="Verdana"/>
          <w:b/>
          <w:sz w:val="18"/>
          <w:szCs w:val="18"/>
        </w:rPr>
        <w:t>OR</w:t>
      </w:r>
    </w:p>
    <w:p w14:paraId="2F4293F7" w14:textId="77777777" w:rsidR="00007112" w:rsidRPr="00F270F9" w:rsidRDefault="00007112" w:rsidP="008F349A">
      <w:pPr>
        <w:spacing w:line="276" w:lineRule="auto"/>
        <w:ind w:left="720"/>
        <w:rPr>
          <w:rFonts w:ascii="Verdana" w:hAnsi="Verdana"/>
          <w:b/>
          <w:sz w:val="18"/>
          <w:szCs w:val="18"/>
        </w:rPr>
      </w:pPr>
    </w:p>
    <w:p w14:paraId="283330A4" w14:textId="5AC13040" w:rsidR="00007112" w:rsidRPr="00F270F9" w:rsidRDefault="00007112" w:rsidP="008F349A">
      <w:pPr>
        <w:spacing w:line="276" w:lineRule="auto"/>
        <w:ind w:left="720" w:hanging="720"/>
        <w:rPr>
          <w:rFonts w:ascii="Verdana" w:hAnsi="Verdana"/>
          <w:sz w:val="18"/>
          <w:szCs w:val="18"/>
        </w:rPr>
      </w:pPr>
      <w:r w:rsidRPr="00F270F9">
        <w:rPr>
          <w:rFonts w:ascii="Verdana" w:hAnsi="Verdana"/>
          <w:sz w:val="18"/>
          <w:szCs w:val="18"/>
        </w:rPr>
        <w:t>3.1</w:t>
      </w:r>
      <w:r w:rsidRPr="00F270F9">
        <w:rPr>
          <w:rFonts w:ascii="Verdana" w:hAnsi="Verdana"/>
          <w:sz w:val="18"/>
          <w:szCs w:val="18"/>
        </w:rPr>
        <w:tab/>
        <w:t xml:space="preserve">All Call-off Contracts will state that the Contractor </w:t>
      </w:r>
      <w:r w:rsidR="003648FA" w:rsidRPr="00F270F9">
        <w:rPr>
          <w:rFonts w:ascii="Verdana" w:hAnsi="Verdana"/>
          <w:sz w:val="18"/>
          <w:szCs w:val="18"/>
        </w:rPr>
        <w:t>must</w:t>
      </w:r>
      <w:r w:rsidRPr="00F270F9">
        <w:rPr>
          <w:rFonts w:ascii="Verdana" w:hAnsi="Verdana"/>
          <w:sz w:val="18"/>
          <w:szCs w:val="18"/>
        </w:rPr>
        <w:t xml:space="preserve"> perform the Services specified in the Call-off Contract for a fixed</w:t>
      </w:r>
      <w:r w:rsidR="003648FA" w:rsidRPr="00F270F9">
        <w:rPr>
          <w:rFonts w:ascii="Verdana" w:hAnsi="Verdana"/>
          <w:sz w:val="18"/>
          <w:szCs w:val="18"/>
        </w:rPr>
        <w:t xml:space="preserve"> total</w:t>
      </w:r>
      <w:r w:rsidRPr="00F270F9">
        <w:rPr>
          <w:rFonts w:ascii="Verdana" w:hAnsi="Verdana"/>
          <w:sz w:val="18"/>
          <w:szCs w:val="18"/>
        </w:rPr>
        <w:t xml:space="preserve"> price.</w:t>
      </w:r>
    </w:p>
    <w:p w14:paraId="4EDDC91C" w14:textId="77777777" w:rsidR="00192F57" w:rsidRPr="00F270F9" w:rsidRDefault="00007112" w:rsidP="008F349A">
      <w:pPr>
        <w:spacing w:line="276" w:lineRule="auto"/>
        <w:ind w:left="720"/>
        <w:rPr>
          <w:rFonts w:ascii="Verdana" w:hAnsi="Verdana"/>
          <w:b/>
          <w:sz w:val="18"/>
          <w:szCs w:val="18"/>
        </w:rPr>
      </w:pPr>
      <w:r w:rsidRPr="00F270F9">
        <w:rPr>
          <w:rFonts w:ascii="Verdana" w:hAnsi="Verdana"/>
          <w:b/>
          <w:sz w:val="18"/>
          <w:szCs w:val="18"/>
        </w:rPr>
        <w:t xml:space="preserve"> </w:t>
      </w:r>
    </w:p>
    <w:p w14:paraId="2D792697" w14:textId="77777777" w:rsidR="00C21C8B" w:rsidRPr="00F270F9" w:rsidRDefault="00192F57" w:rsidP="008F349A">
      <w:pPr>
        <w:numPr>
          <w:ilvl w:val="1"/>
          <w:numId w:val="5"/>
        </w:numPr>
        <w:spacing w:line="276" w:lineRule="auto"/>
        <w:rPr>
          <w:rFonts w:ascii="Verdana" w:hAnsi="Verdana"/>
          <w:sz w:val="18"/>
          <w:szCs w:val="18"/>
        </w:rPr>
      </w:pPr>
      <w:r w:rsidRPr="00F270F9">
        <w:rPr>
          <w:rFonts w:ascii="Verdana" w:hAnsi="Verdana" w:cs="Arial"/>
          <w:sz w:val="18"/>
          <w:szCs w:val="18"/>
        </w:rPr>
        <w:t xml:space="preserve">It is expressly agreed that if the Contractor does not charge VAT but some or all of the Services are not exempt from VAT, the Contracting Authority will not be liable to pay the VAT </w:t>
      </w:r>
      <w:r w:rsidR="000E3610" w:rsidRPr="00F270F9">
        <w:rPr>
          <w:rFonts w:ascii="Verdana" w:hAnsi="Verdana" w:cs="Arial"/>
          <w:sz w:val="18"/>
          <w:szCs w:val="18"/>
        </w:rPr>
        <w:t>in question</w:t>
      </w:r>
      <w:r w:rsidRPr="00F270F9">
        <w:rPr>
          <w:rFonts w:ascii="Verdana" w:hAnsi="Verdana" w:cs="Arial"/>
          <w:sz w:val="18"/>
          <w:szCs w:val="18"/>
        </w:rPr>
        <w:t>.</w:t>
      </w:r>
    </w:p>
    <w:p w14:paraId="1BCA4C85" w14:textId="77777777" w:rsidR="00BE650A" w:rsidRPr="00F270F9" w:rsidRDefault="00BE650A" w:rsidP="008F349A">
      <w:pPr>
        <w:spacing w:line="276" w:lineRule="auto"/>
        <w:rPr>
          <w:rFonts w:ascii="Verdana" w:hAnsi="Verdana"/>
          <w:sz w:val="18"/>
          <w:szCs w:val="18"/>
        </w:rPr>
      </w:pPr>
    </w:p>
    <w:p w14:paraId="3AE63FBE" w14:textId="77777777" w:rsidR="00BE650A" w:rsidRPr="00F270F9" w:rsidRDefault="00BE650A" w:rsidP="008F349A">
      <w:pPr>
        <w:numPr>
          <w:ilvl w:val="1"/>
          <w:numId w:val="5"/>
        </w:numPr>
        <w:spacing w:line="276" w:lineRule="auto"/>
        <w:rPr>
          <w:rFonts w:ascii="Verdana" w:hAnsi="Verdana"/>
          <w:sz w:val="18"/>
          <w:szCs w:val="18"/>
        </w:rPr>
      </w:pPr>
      <w:r w:rsidRPr="00F270F9">
        <w:rPr>
          <w:rFonts w:ascii="Verdana" w:hAnsi="Verdana"/>
          <w:sz w:val="18"/>
          <w:szCs w:val="18"/>
        </w:rPr>
        <w:t xml:space="preserve">The price referred to in article 3.1 of this </w:t>
      </w:r>
      <w:r w:rsidR="00192F57" w:rsidRPr="00F270F9">
        <w:rPr>
          <w:rFonts w:ascii="Verdana" w:hAnsi="Verdana"/>
          <w:sz w:val="18"/>
          <w:szCs w:val="18"/>
        </w:rPr>
        <w:t xml:space="preserve">Framework </w:t>
      </w:r>
      <w:r w:rsidRPr="00F270F9">
        <w:rPr>
          <w:rFonts w:ascii="Verdana" w:hAnsi="Verdana"/>
          <w:sz w:val="18"/>
          <w:szCs w:val="18"/>
        </w:rPr>
        <w:t>Agreement relates to all Services performed by the Contractor under the Call-off Contract in question. It includes any materials needed for that purpose, any travel and accommodation costs and any additional charges. It does not include VAT.</w:t>
      </w:r>
    </w:p>
    <w:p w14:paraId="2E28230F" w14:textId="77777777" w:rsidR="00A177A6" w:rsidRPr="00F270F9" w:rsidRDefault="00A177A6" w:rsidP="008F349A">
      <w:pPr>
        <w:pStyle w:val="Lijstalinea"/>
        <w:spacing w:line="276" w:lineRule="auto"/>
        <w:rPr>
          <w:rFonts w:ascii="Verdana" w:hAnsi="Verdana"/>
          <w:sz w:val="18"/>
          <w:szCs w:val="18"/>
          <w:lang w:val="en-GB"/>
        </w:rPr>
      </w:pPr>
    </w:p>
    <w:p w14:paraId="54D5B16B" w14:textId="77777777" w:rsidR="00A177A6" w:rsidRPr="00F270F9" w:rsidRDefault="00A177A6" w:rsidP="008F349A">
      <w:pPr>
        <w:numPr>
          <w:ilvl w:val="1"/>
          <w:numId w:val="5"/>
        </w:numPr>
        <w:spacing w:line="276" w:lineRule="auto"/>
        <w:rPr>
          <w:rFonts w:ascii="Verdana" w:hAnsi="Verdana"/>
          <w:sz w:val="18"/>
          <w:szCs w:val="18"/>
        </w:rPr>
      </w:pPr>
      <w:r w:rsidRPr="00F270F9">
        <w:rPr>
          <w:rFonts w:ascii="Verdana" w:hAnsi="Verdana"/>
          <w:sz w:val="18"/>
          <w:szCs w:val="18"/>
        </w:rPr>
        <w:lastRenderedPageBreak/>
        <w:t xml:space="preserve">The agreed rates are fixed and invariable </w:t>
      </w:r>
      <w:r w:rsidR="00823156" w:rsidRPr="00F270F9">
        <w:rPr>
          <w:rFonts w:ascii="Verdana" w:hAnsi="Verdana"/>
          <w:sz w:val="18"/>
          <w:szCs w:val="18"/>
        </w:rPr>
        <w:t xml:space="preserve">for </w:t>
      </w:r>
      <w:r w:rsidRPr="00F270F9">
        <w:rPr>
          <w:rFonts w:ascii="Verdana" w:hAnsi="Verdana"/>
          <w:sz w:val="18"/>
          <w:szCs w:val="18"/>
        </w:rPr>
        <w:t xml:space="preserve">the </w:t>
      </w:r>
      <w:r w:rsidR="00823156" w:rsidRPr="00F270F9">
        <w:rPr>
          <w:rFonts w:ascii="Verdana" w:hAnsi="Verdana"/>
          <w:sz w:val="18"/>
          <w:szCs w:val="18"/>
        </w:rPr>
        <w:t xml:space="preserve">duration </w:t>
      </w:r>
      <w:r w:rsidRPr="00F270F9">
        <w:rPr>
          <w:rFonts w:ascii="Verdana" w:hAnsi="Verdana"/>
          <w:sz w:val="18"/>
          <w:szCs w:val="18"/>
        </w:rPr>
        <w:t>of this Agreement.</w:t>
      </w:r>
    </w:p>
    <w:p w14:paraId="25042DD7" w14:textId="77777777" w:rsidR="00A177A6" w:rsidRPr="00F270F9" w:rsidRDefault="00A177A6" w:rsidP="008F349A">
      <w:pPr>
        <w:spacing w:line="276" w:lineRule="auto"/>
        <w:rPr>
          <w:rFonts w:ascii="Verdana" w:hAnsi="Verdana"/>
          <w:b/>
          <w:sz w:val="18"/>
          <w:szCs w:val="18"/>
        </w:rPr>
      </w:pPr>
    </w:p>
    <w:p w14:paraId="2C5F4E06" w14:textId="77777777" w:rsidR="00BE650A" w:rsidRPr="00F270F9" w:rsidRDefault="00A177A6" w:rsidP="00956F0D">
      <w:pPr>
        <w:spacing w:line="276" w:lineRule="auto"/>
        <w:ind w:firstLine="720"/>
        <w:rPr>
          <w:rFonts w:ascii="Verdana" w:hAnsi="Verdana"/>
          <w:b/>
          <w:sz w:val="18"/>
          <w:szCs w:val="18"/>
        </w:rPr>
      </w:pPr>
      <w:r w:rsidRPr="00F270F9">
        <w:rPr>
          <w:rFonts w:ascii="Verdana" w:hAnsi="Verdana"/>
          <w:b/>
          <w:sz w:val="18"/>
          <w:szCs w:val="18"/>
        </w:rPr>
        <w:t>OR</w:t>
      </w:r>
    </w:p>
    <w:p w14:paraId="5F410981" w14:textId="77777777" w:rsidR="00A177A6" w:rsidRPr="00F270F9" w:rsidRDefault="00A177A6" w:rsidP="008F349A">
      <w:pPr>
        <w:spacing w:line="276" w:lineRule="auto"/>
        <w:rPr>
          <w:rFonts w:ascii="Verdana" w:hAnsi="Verdana"/>
          <w:b/>
          <w:sz w:val="18"/>
          <w:szCs w:val="18"/>
        </w:rPr>
      </w:pPr>
    </w:p>
    <w:p w14:paraId="5D168516" w14:textId="77777777" w:rsidR="00A177A6" w:rsidRPr="00F270F9" w:rsidRDefault="00A177A6" w:rsidP="008F349A">
      <w:pPr>
        <w:spacing w:line="276" w:lineRule="auto"/>
        <w:ind w:left="720" w:hanging="720"/>
        <w:rPr>
          <w:rFonts w:ascii="Verdana" w:hAnsi="Verdana"/>
          <w:b/>
          <w:sz w:val="18"/>
          <w:szCs w:val="18"/>
        </w:rPr>
      </w:pPr>
      <w:r w:rsidRPr="00F270F9">
        <w:rPr>
          <w:rFonts w:ascii="Verdana" w:hAnsi="Verdana"/>
          <w:sz w:val="18"/>
          <w:szCs w:val="18"/>
        </w:rPr>
        <w:t>3.4</w:t>
      </w:r>
      <w:r w:rsidRPr="00F270F9">
        <w:rPr>
          <w:rFonts w:ascii="Verdana" w:hAnsi="Verdana"/>
          <w:b/>
          <w:sz w:val="18"/>
          <w:szCs w:val="18"/>
        </w:rPr>
        <w:tab/>
      </w:r>
      <w:r w:rsidRPr="00F270F9">
        <w:rPr>
          <w:rFonts w:ascii="Verdana" w:hAnsi="Verdana"/>
          <w:sz w:val="18"/>
          <w:szCs w:val="18"/>
        </w:rPr>
        <w:t>After [</w:t>
      </w:r>
      <w:r w:rsidRPr="00F270F9">
        <w:rPr>
          <w:rFonts w:ascii="Verdana" w:hAnsi="Verdana"/>
          <w:i/>
          <w:sz w:val="18"/>
          <w:szCs w:val="18"/>
        </w:rPr>
        <w:t>date</w:t>
      </w:r>
      <w:r w:rsidRPr="00F270F9">
        <w:rPr>
          <w:rFonts w:ascii="Verdana" w:hAnsi="Verdana"/>
          <w:sz w:val="18"/>
          <w:szCs w:val="18"/>
        </w:rPr>
        <w:t>], the rates may be adjusted once a year as of [</w:t>
      </w:r>
      <w:r w:rsidRPr="00F270F9">
        <w:rPr>
          <w:rFonts w:ascii="Verdana" w:hAnsi="Verdana"/>
          <w:i/>
          <w:sz w:val="18"/>
          <w:szCs w:val="18"/>
        </w:rPr>
        <w:t>day, month</w:t>
      </w:r>
      <w:r w:rsidRPr="00F270F9">
        <w:rPr>
          <w:rFonts w:ascii="Verdana" w:hAnsi="Verdana"/>
          <w:sz w:val="18"/>
          <w:szCs w:val="18"/>
        </w:rPr>
        <w:t>] in line with the price index published by Statistics Netherlands for hourly rates of pay including special remuneration established under collective labour agreements in the business services sector. To this end, the monthly figure of the preceding [</w:t>
      </w:r>
      <w:r w:rsidRPr="00F270F9">
        <w:rPr>
          <w:rFonts w:ascii="Verdana" w:hAnsi="Verdana"/>
          <w:i/>
          <w:sz w:val="18"/>
          <w:szCs w:val="18"/>
        </w:rPr>
        <w:t>month</w:t>
      </w:r>
      <w:r w:rsidRPr="00F270F9">
        <w:rPr>
          <w:rFonts w:ascii="Verdana" w:hAnsi="Verdana"/>
          <w:sz w:val="18"/>
          <w:szCs w:val="18"/>
        </w:rPr>
        <w:t>] will be used, and the index for [</w:t>
      </w:r>
      <w:r w:rsidRPr="00F270F9">
        <w:rPr>
          <w:rFonts w:ascii="Verdana" w:hAnsi="Verdana"/>
          <w:i/>
          <w:sz w:val="18"/>
          <w:szCs w:val="18"/>
        </w:rPr>
        <w:t>month year</w:t>
      </w:r>
      <w:r w:rsidRPr="00F270F9">
        <w:rPr>
          <w:rFonts w:ascii="Verdana" w:hAnsi="Verdana"/>
          <w:sz w:val="18"/>
          <w:szCs w:val="18"/>
        </w:rPr>
        <w:t>] will be set at 100%.</w:t>
      </w:r>
    </w:p>
    <w:p w14:paraId="43FC740F" w14:textId="77777777" w:rsidR="00A177A6" w:rsidRPr="00F270F9" w:rsidRDefault="00A177A6" w:rsidP="008F349A">
      <w:pPr>
        <w:spacing w:line="276" w:lineRule="auto"/>
        <w:ind w:left="720" w:hanging="720"/>
        <w:rPr>
          <w:rFonts w:ascii="Verdana" w:hAnsi="Verdana"/>
          <w:sz w:val="18"/>
          <w:szCs w:val="18"/>
        </w:rPr>
      </w:pPr>
    </w:p>
    <w:p w14:paraId="46FD3FD6" w14:textId="77777777" w:rsidR="00BE650A" w:rsidRPr="00F270F9" w:rsidRDefault="00A177A6" w:rsidP="008F349A">
      <w:pPr>
        <w:spacing w:line="276" w:lineRule="auto"/>
        <w:ind w:left="720" w:hanging="720"/>
        <w:rPr>
          <w:rFonts w:ascii="Verdana" w:hAnsi="Verdana"/>
          <w:sz w:val="18"/>
          <w:szCs w:val="18"/>
        </w:rPr>
      </w:pPr>
      <w:r w:rsidRPr="00F270F9">
        <w:rPr>
          <w:rFonts w:ascii="Verdana" w:hAnsi="Verdana"/>
          <w:sz w:val="18"/>
          <w:szCs w:val="18"/>
        </w:rPr>
        <w:t>3.5</w:t>
      </w:r>
      <w:r w:rsidRPr="00F270F9">
        <w:rPr>
          <w:rFonts w:ascii="Verdana" w:hAnsi="Verdana"/>
          <w:sz w:val="18"/>
          <w:szCs w:val="18"/>
        </w:rPr>
        <w:tab/>
      </w:r>
      <w:r w:rsidR="00BE650A" w:rsidRPr="00F270F9">
        <w:rPr>
          <w:rFonts w:ascii="Verdana" w:hAnsi="Verdana"/>
          <w:sz w:val="18"/>
          <w:szCs w:val="18"/>
        </w:rPr>
        <w:t>Payment will be made once the Services performed under a Call-off Contract have been received and accepted.</w:t>
      </w:r>
    </w:p>
    <w:p w14:paraId="7C86CD27" w14:textId="77777777" w:rsidR="00BE650A" w:rsidRPr="00F270F9" w:rsidRDefault="00BE650A" w:rsidP="008F349A">
      <w:pPr>
        <w:spacing w:line="276" w:lineRule="auto"/>
        <w:rPr>
          <w:rFonts w:ascii="Verdana" w:hAnsi="Verdana"/>
          <w:sz w:val="18"/>
          <w:szCs w:val="18"/>
        </w:rPr>
      </w:pPr>
    </w:p>
    <w:p w14:paraId="5A795E42" w14:textId="5B3D9B5E" w:rsidR="00BE650A" w:rsidRPr="00F270F9" w:rsidRDefault="00A177A6" w:rsidP="008F349A">
      <w:pPr>
        <w:spacing w:line="276" w:lineRule="auto"/>
        <w:ind w:left="720" w:hanging="720"/>
        <w:rPr>
          <w:rFonts w:ascii="Verdana" w:hAnsi="Verdana"/>
          <w:sz w:val="18"/>
          <w:szCs w:val="18"/>
        </w:rPr>
      </w:pPr>
      <w:r w:rsidRPr="00F270F9">
        <w:rPr>
          <w:rFonts w:ascii="Verdana" w:hAnsi="Verdana"/>
          <w:sz w:val="18"/>
          <w:szCs w:val="18"/>
        </w:rPr>
        <w:t>3.</w:t>
      </w:r>
      <w:r w:rsidR="00B22CD4" w:rsidRPr="00F270F9">
        <w:rPr>
          <w:rFonts w:ascii="Verdana" w:hAnsi="Verdana"/>
          <w:sz w:val="18"/>
          <w:szCs w:val="18"/>
        </w:rPr>
        <w:t>6</w:t>
      </w:r>
      <w:r w:rsidRPr="00F270F9">
        <w:rPr>
          <w:rFonts w:ascii="Verdana" w:hAnsi="Verdana"/>
          <w:sz w:val="18"/>
          <w:szCs w:val="18"/>
        </w:rPr>
        <w:tab/>
      </w:r>
      <w:r w:rsidR="00007112" w:rsidRPr="00F270F9">
        <w:rPr>
          <w:rFonts w:ascii="Verdana" w:hAnsi="Verdana"/>
          <w:sz w:val="18"/>
          <w:szCs w:val="18"/>
        </w:rPr>
        <w:t xml:space="preserve">The Contractor </w:t>
      </w:r>
      <w:r w:rsidR="008F349A" w:rsidRPr="00F270F9">
        <w:rPr>
          <w:rFonts w:ascii="Verdana" w:hAnsi="Verdana"/>
          <w:sz w:val="18"/>
          <w:szCs w:val="18"/>
        </w:rPr>
        <w:t xml:space="preserve">will </w:t>
      </w:r>
      <w:r w:rsidR="00007112" w:rsidRPr="00F270F9">
        <w:rPr>
          <w:rFonts w:ascii="Verdana" w:hAnsi="Verdana"/>
          <w:sz w:val="18"/>
          <w:szCs w:val="18"/>
        </w:rPr>
        <w:t xml:space="preserve">submit invoices electronically in the manner prescribed in the </w:t>
      </w:r>
      <w:r w:rsidR="00F33EE1" w:rsidRPr="00F270F9">
        <w:rPr>
          <w:rFonts w:ascii="Verdana" w:hAnsi="Verdana"/>
          <w:sz w:val="18"/>
          <w:szCs w:val="18"/>
        </w:rPr>
        <w:t>R</w:t>
      </w:r>
      <w:r w:rsidR="00007112" w:rsidRPr="00F270F9">
        <w:rPr>
          <w:rFonts w:ascii="Verdana" w:hAnsi="Verdana"/>
          <w:sz w:val="18"/>
          <w:szCs w:val="18"/>
        </w:rPr>
        <w:t xml:space="preserve">equest for </w:t>
      </w:r>
      <w:r w:rsidR="00F33EE1" w:rsidRPr="00F270F9">
        <w:rPr>
          <w:rFonts w:ascii="Verdana" w:hAnsi="Verdana"/>
          <w:sz w:val="18"/>
          <w:szCs w:val="18"/>
        </w:rPr>
        <w:t>Quotations</w:t>
      </w:r>
      <w:r w:rsidR="00007112" w:rsidRPr="00F270F9">
        <w:rPr>
          <w:rFonts w:ascii="Verdana" w:hAnsi="Verdana"/>
          <w:sz w:val="18"/>
          <w:szCs w:val="18"/>
        </w:rPr>
        <w:t>.</w:t>
      </w:r>
    </w:p>
    <w:p w14:paraId="7D21E503" w14:textId="77777777" w:rsidR="00930784" w:rsidRPr="00F270F9" w:rsidRDefault="00930784" w:rsidP="008F349A">
      <w:pPr>
        <w:spacing w:line="276" w:lineRule="auto"/>
        <w:ind w:left="720"/>
        <w:rPr>
          <w:rFonts w:ascii="Verdana" w:hAnsi="Verdana"/>
          <w:sz w:val="18"/>
          <w:szCs w:val="18"/>
        </w:rPr>
      </w:pPr>
    </w:p>
    <w:p w14:paraId="185B9888" w14:textId="77777777" w:rsidR="007F5315" w:rsidRPr="00F270F9" w:rsidRDefault="007F5315" w:rsidP="00956F0D">
      <w:pPr>
        <w:spacing w:line="276" w:lineRule="auto"/>
        <w:ind w:left="720"/>
        <w:rPr>
          <w:rFonts w:ascii="Verdana" w:hAnsi="Verdana"/>
          <w:b/>
          <w:sz w:val="18"/>
          <w:szCs w:val="18"/>
        </w:rPr>
      </w:pPr>
      <w:r w:rsidRPr="00F270F9">
        <w:rPr>
          <w:rFonts w:ascii="Verdana" w:hAnsi="Verdana"/>
          <w:b/>
          <w:sz w:val="18"/>
          <w:szCs w:val="18"/>
        </w:rPr>
        <w:t>OR</w:t>
      </w:r>
    </w:p>
    <w:p w14:paraId="0CF75760" w14:textId="77777777" w:rsidR="007F5315" w:rsidRPr="00F270F9" w:rsidRDefault="007F5315" w:rsidP="008F349A">
      <w:pPr>
        <w:spacing w:line="276" w:lineRule="auto"/>
        <w:ind w:left="720"/>
        <w:rPr>
          <w:rFonts w:ascii="Verdana" w:hAnsi="Verdana"/>
          <w:b/>
          <w:sz w:val="18"/>
          <w:szCs w:val="18"/>
        </w:rPr>
      </w:pPr>
    </w:p>
    <w:p w14:paraId="07DFB9AC" w14:textId="5DBE310C" w:rsidR="007F5315" w:rsidRPr="00F270F9" w:rsidRDefault="007F5315" w:rsidP="00956F0D">
      <w:pPr>
        <w:tabs>
          <w:tab w:val="left" w:pos="0"/>
          <w:tab w:val="left" w:pos="709"/>
          <w:tab w:val="left" w:pos="2040"/>
          <w:tab w:val="left" w:pos="4320"/>
          <w:tab w:val="left" w:pos="6480"/>
        </w:tabs>
        <w:suppressAutoHyphens/>
        <w:spacing w:line="276" w:lineRule="auto"/>
        <w:ind w:left="709" w:right="-1" w:hanging="709"/>
        <w:rPr>
          <w:rFonts w:ascii="Verdana" w:hAnsi="Verdana"/>
          <w:sz w:val="18"/>
          <w:szCs w:val="18"/>
        </w:rPr>
      </w:pPr>
      <w:r w:rsidRPr="00F270F9">
        <w:rPr>
          <w:rFonts w:ascii="Verdana" w:hAnsi="Verdana"/>
          <w:sz w:val="18"/>
          <w:szCs w:val="18"/>
        </w:rPr>
        <w:t>3.6</w:t>
      </w:r>
      <w:r w:rsidRPr="00F270F9">
        <w:rPr>
          <w:rFonts w:ascii="Verdana" w:hAnsi="Verdana"/>
          <w:sz w:val="18"/>
          <w:szCs w:val="18"/>
        </w:rPr>
        <w:tab/>
      </w:r>
      <w:r w:rsidR="00007112" w:rsidRPr="00F270F9">
        <w:rPr>
          <w:rFonts w:ascii="Verdana" w:hAnsi="Verdana"/>
          <w:b/>
          <w:sz w:val="18"/>
          <w:szCs w:val="18"/>
        </w:rPr>
        <w:t xml:space="preserve">&lt;OPTIONAL&gt; </w:t>
      </w:r>
      <w:r w:rsidRPr="00F270F9">
        <w:rPr>
          <w:rFonts w:ascii="Verdana" w:hAnsi="Verdana"/>
          <w:sz w:val="18"/>
          <w:szCs w:val="18"/>
        </w:rPr>
        <w:t>Notwithstanding the provisions of article 17.1 of the ARVODI 201</w:t>
      </w:r>
      <w:r w:rsidR="00007112" w:rsidRPr="00F270F9">
        <w:rPr>
          <w:rFonts w:ascii="Verdana" w:hAnsi="Verdana"/>
          <w:sz w:val="18"/>
          <w:szCs w:val="18"/>
        </w:rPr>
        <w:t>8</w:t>
      </w:r>
      <w:r w:rsidRPr="00F270F9">
        <w:rPr>
          <w:rFonts w:ascii="Verdana" w:hAnsi="Verdana"/>
          <w:sz w:val="18"/>
          <w:szCs w:val="18"/>
        </w:rPr>
        <w:t xml:space="preserve"> on electronic invoicing, the Contractor will send the invoice(s) to the Contracting Authority on paper. The Contractor will send the invoice(s), quoting the above-mentioned contract number and commitment number / purchase order numbe</w:t>
      </w:r>
      <w:r w:rsidR="00007112" w:rsidRPr="00F270F9">
        <w:rPr>
          <w:rFonts w:ascii="Verdana" w:hAnsi="Verdana"/>
          <w:sz w:val="18"/>
          <w:szCs w:val="18"/>
        </w:rPr>
        <w:t>r / resource expenditure number</w:t>
      </w:r>
      <w:r w:rsidR="00254CE8" w:rsidRPr="00F270F9">
        <w:rPr>
          <w:rFonts w:ascii="Verdana" w:hAnsi="Verdana"/>
          <w:sz w:val="18"/>
          <w:szCs w:val="18"/>
        </w:rPr>
        <w:t xml:space="preserve"> [</w:t>
      </w:r>
      <w:r w:rsidR="00254CE8" w:rsidRPr="00F270F9">
        <w:rPr>
          <w:rFonts w:ascii="Verdana" w:hAnsi="Verdana"/>
          <w:i/>
          <w:sz w:val="18"/>
          <w:szCs w:val="18"/>
        </w:rPr>
        <w:t>delete as appropriate</w:t>
      </w:r>
      <w:r w:rsidR="00254CE8" w:rsidRPr="00F270F9">
        <w:rPr>
          <w:rFonts w:ascii="Verdana" w:hAnsi="Verdana"/>
          <w:sz w:val="18"/>
          <w:szCs w:val="18"/>
        </w:rPr>
        <w:t>]..</w:t>
      </w:r>
      <w:r w:rsidRPr="00F270F9">
        <w:rPr>
          <w:rFonts w:ascii="Verdana" w:hAnsi="Verdana"/>
          <w:sz w:val="18"/>
          <w:szCs w:val="18"/>
        </w:rPr>
        <w:t>…, to:</w:t>
      </w:r>
    </w:p>
    <w:p w14:paraId="2CE2AD03" w14:textId="77777777" w:rsidR="007F5315" w:rsidRPr="00F270F9" w:rsidRDefault="007F5315" w:rsidP="008F349A">
      <w:pPr>
        <w:tabs>
          <w:tab w:val="left" w:pos="0"/>
          <w:tab w:val="left" w:pos="600"/>
          <w:tab w:val="left" w:pos="2040"/>
          <w:tab w:val="left" w:pos="4320"/>
          <w:tab w:val="left" w:pos="6480"/>
        </w:tabs>
        <w:suppressAutoHyphens/>
        <w:spacing w:line="276" w:lineRule="auto"/>
        <w:ind w:left="600" w:right="-1" w:hanging="600"/>
        <w:rPr>
          <w:rFonts w:ascii="Verdana" w:hAnsi="Verdana"/>
          <w:b/>
          <w:sz w:val="18"/>
          <w:szCs w:val="18"/>
        </w:rPr>
      </w:pPr>
    </w:p>
    <w:p w14:paraId="0F142868" w14:textId="77777777" w:rsidR="007F5315" w:rsidRPr="00F270F9" w:rsidRDefault="007F5315" w:rsidP="00956F0D">
      <w:pPr>
        <w:suppressAutoHyphens/>
        <w:spacing w:line="276" w:lineRule="auto"/>
        <w:ind w:left="709" w:right="-1" w:hanging="709"/>
        <w:rPr>
          <w:rFonts w:ascii="Verdana" w:hAnsi="Verdana" w:cs="Arial"/>
          <w:sz w:val="18"/>
          <w:szCs w:val="18"/>
        </w:rPr>
      </w:pPr>
      <w:r w:rsidRPr="00F270F9">
        <w:rPr>
          <w:rFonts w:ascii="Verdana" w:hAnsi="Verdana" w:cs="Arial"/>
          <w:sz w:val="18"/>
          <w:szCs w:val="18"/>
        </w:rPr>
        <w:tab/>
        <w:t>Ministry of …</w:t>
      </w:r>
    </w:p>
    <w:p w14:paraId="135EC8DE" w14:textId="77777777" w:rsidR="007F5315" w:rsidRPr="00F270F9" w:rsidRDefault="007F5315" w:rsidP="00956F0D">
      <w:pPr>
        <w:suppressAutoHyphens/>
        <w:spacing w:line="276" w:lineRule="auto"/>
        <w:ind w:left="709" w:right="-1" w:hanging="709"/>
        <w:rPr>
          <w:rFonts w:ascii="Verdana" w:hAnsi="Verdana" w:cs="Arial"/>
          <w:sz w:val="18"/>
          <w:szCs w:val="18"/>
        </w:rPr>
      </w:pPr>
      <w:r w:rsidRPr="00F270F9">
        <w:rPr>
          <w:rFonts w:ascii="Verdana" w:hAnsi="Verdana" w:cs="Arial"/>
          <w:sz w:val="18"/>
          <w:szCs w:val="18"/>
        </w:rPr>
        <w:tab/>
        <w:t>(Directorate-General for …)</w:t>
      </w:r>
    </w:p>
    <w:p w14:paraId="364CB122" w14:textId="77777777" w:rsidR="007F5315" w:rsidRPr="00F270F9" w:rsidRDefault="007F5315" w:rsidP="00956F0D">
      <w:pPr>
        <w:suppressAutoHyphens/>
        <w:spacing w:line="276" w:lineRule="auto"/>
        <w:ind w:left="709" w:right="-1" w:hanging="709"/>
        <w:rPr>
          <w:rFonts w:ascii="Verdana" w:hAnsi="Verdana" w:cs="Arial"/>
          <w:sz w:val="18"/>
          <w:szCs w:val="18"/>
        </w:rPr>
      </w:pPr>
      <w:r w:rsidRPr="00F270F9">
        <w:rPr>
          <w:rFonts w:ascii="Verdana" w:hAnsi="Verdana" w:cs="Arial"/>
          <w:sz w:val="18"/>
          <w:szCs w:val="18"/>
        </w:rPr>
        <w:tab/>
        <w:t>… Department, room …</w:t>
      </w:r>
    </w:p>
    <w:p w14:paraId="37343FF1" w14:textId="77777777" w:rsidR="007F5315" w:rsidRPr="00F270F9" w:rsidRDefault="007F5315" w:rsidP="00956F0D">
      <w:pPr>
        <w:suppressAutoHyphens/>
        <w:spacing w:line="276" w:lineRule="auto"/>
        <w:ind w:left="709" w:right="-1" w:hanging="709"/>
        <w:rPr>
          <w:rFonts w:ascii="Verdana" w:hAnsi="Verdana" w:cs="Arial"/>
          <w:sz w:val="18"/>
          <w:szCs w:val="18"/>
        </w:rPr>
      </w:pPr>
      <w:r w:rsidRPr="00F270F9">
        <w:rPr>
          <w:rFonts w:ascii="Verdana" w:hAnsi="Verdana" w:cs="Arial"/>
          <w:sz w:val="18"/>
          <w:szCs w:val="18"/>
        </w:rPr>
        <w:tab/>
        <w:t>Postbus ...</w:t>
      </w:r>
    </w:p>
    <w:p w14:paraId="6A85CB2D" w14:textId="77777777" w:rsidR="00BE650A" w:rsidRPr="00F270F9" w:rsidRDefault="007F5315" w:rsidP="00956F0D">
      <w:pPr>
        <w:spacing w:line="276" w:lineRule="auto"/>
        <w:ind w:left="709"/>
        <w:rPr>
          <w:rFonts w:ascii="Verdana" w:hAnsi="Verdana"/>
          <w:sz w:val="18"/>
          <w:szCs w:val="18"/>
        </w:rPr>
      </w:pPr>
      <w:r w:rsidRPr="00F270F9">
        <w:rPr>
          <w:rFonts w:ascii="Verdana" w:hAnsi="Verdana" w:cs="Arial"/>
          <w:sz w:val="18"/>
          <w:szCs w:val="18"/>
        </w:rPr>
        <w:t>Den Haag</w:t>
      </w:r>
    </w:p>
    <w:p w14:paraId="29D07A41" w14:textId="77777777" w:rsidR="00F30849" w:rsidRPr="00F270F9" w:rsidRDefault="00F30849" w:rsidP="008F349A">
      <w:pPr>
        <w:spacing w:line="276" w:lineRule="auto"/>
        <w:rPr>
          <w:rFonts w:ascii="Verdana" w:hAnsi="Verdana"/>
          <w:sz w:val="18"/>
          <w:szCs w:val="18"/>
        </w:rPr>
      </w:pPr>
    </w:p>
    <w:p w14:paraId="3DEEE196" w14:textId="77777777" w:rsidR="00F30849" w:rsidRPr="00F270F9" w:rsidRDefault="00F30849" w:rsidP="00956F0D">
      <w:pPr>
        <w:spacing w:line="276" w:lineRule="auto"/>
        <w:ind w:left="709" w:hanging="709"/>
        <w:rPr>
          <w:rFonts w:ascii="Verdana" w:hAnsi="Verdana"/>
          <w:sz w:val="18"/>
          <w:szCs w:val="18"/>
        </w:rPr>
      </w:pPr>
      <w:r w:rsidRPr="00F270F9">
        <w:rPr>
          <w:rFonts w:ascii="Verdana" w:hAnsi="Verdana"/>
          <w:sz w:val="18"/>
          <w:szCs w:val="18"/>
        </w:rPr>
        <w:t>3.7</w:t>
      </w:r>
      <w:r w:rsidRPr="00F270F9">
        <w:rPr>
          <w:rFonts w:ascii="Verdana" w:hAnsi="Verdana"/>
          <w:sz w:val="18"/>
          <w:szCs w:val="18"/>
        </w:rPr>
        <w:tab/>
      </w:r>
      <w:r w:rsidRPr="00F270F9">
        <w:rPr>
          <w:rFonts w:ascii="Verdana" w:hAnsi="Verdana"/>
          <w:b/>
          <w:sz w:val="18"/>
          <w:szCs w:val="18"/>
        </w:rPr>
        <w:t xml:space="preserve">&lt;OPTIONAL&gt; </w:t>
      </w:r>
      <w:r w:rsidRPr="00F270F9">
        <w:rPr>
          <w:rFonts w:ascii="Verdana" w:hAnsi="Verdana"/>
          <w:sz w:val="18"/>
          <w:szCs w:val="18"/>
        </w:rPr>
        <w:t>A prepayment may be made only once a Call-off Contract has been signed, a prepayment invoice has been received and a bank guarantee as referred to in article 19 of the ARVODI 201</w:t>
      </w:r>
      <w:r w:rsidR="005657B1" w:rsidRPr="00F270F9">
        <w:rPr>
          <w:rFonts w:ascii="Verdana" w:hAnsi="Verdana"/>
          <w:sz w:val="18"/>
          <w:szCs w:val="18"/>
        </w:rPr>
        <w:t>8</w:t>
      </w:r>
      <w:r w:rsidRPr="00F270F9">
        <w:rPr>
          <w:rFonts w:ascii="Verdana" w:hAnsi="Verdana"/>
          <w:sz w:val="18"/>
          <w:szCs w:val="18"/>
        </w:rPr>
        <w:t xml:space="preserve"> has been received.</w:t>
      </w:r>
    </w:p>
    <w:p w14:paraId="10510665" w14:textId="77777777" w:rsidR="00B22CD4" w:rsidRPr="00F270F9" w:rsidRDefault="00B22CD4" w:rsidP="008F349A">
      <w:pPr>
        <w:spacing w:line="276" w:lineRule="auto"/>
        <w:ind w:left="567" w:hanging="567"/>
        <w:rPr>
          <w:rFonts w:ascii="Verdana" w:hAnsi="Verdana"/>
          <w:sz w:val="18"/>
          <w:szCs w:val="18"/>
        </w:rPr>
      </w:pPr>
    </w:p>
    <w:p w14:paraId="0F6F0E70" w14:textId="77777777" w:rsidR="00B22CD4" w:rsidRPr="00F270F9" w:rsidRDefault="00B22CD4" w:rsidP="00956F0D">
      <w:pPr>
        <w:suppressAutoHyphens/>
        <w:spacing w:line="276" w:lineRule="auto"/>
        <w:ind w:left="709" w:right="-1" w:hanging="709"/>
        <w:rPr>
          <w:rFonts w:ascii="Verdana" w:hAnsi="Verdana" w:cs="Arial"/>
          <w:sz w:val="18"/>
          <w:szCs w:val="18"/>
        </w:rPr>
      </w:pPr>
      <w:r w:rsidRPr="00F270F9">
        <w:rPr>
          <w:rFonts w:ascii="Verdana" w:hAnsi="Verdana"/>
          <w:sz w:val="18"/>
          <w:szCs w:val="18"/>
        </w:rPr>
        <w:t xml:space="preserve">3.8 </w:t>
      </w:r>
      <w:r w:rsidRPr="00F270F9">
        <w:rPr>
          <w:rFonts w:ascii="Verdana" w:hAnsi="Verdana"/>
          <w:sz w:val="18"/>
          <w:szCs w:val="18"/>
        </w:rPr>
        <w:tab/>
      </w:r>
      <w:r w:rsidRPr="00F270F9">
        <w:rPr>
          <w:rFonts w:ascii="Verdana" w:hAnsi="Verdana" w:cs="Arial"/>
          <w:b/>
          <w:sz w:val="18"/>
          <w:szCs w:val="18"/>
        </w:rPr>
        <w:t>&lt;OPTIONAL&gt;</w:t>
      </w:r>
      <w:r w:rsidRPr="00F270F9">
        <w:rPr>
          <w:rFonts w:ascii="Verdana" w:hAnsi="Verdana" w:cs="Arial"/>
          <w:sz w:val="18"/>
          <w:szCs w:val="18"/>
        </w:rPr>
        <w:t xml:space="preserve"> The Contractor will claim expenses which are eligible for reimbursement under the Contract, less the VAT it has already paid on those expenses. The Contractor may charge the applicable VAT rate on that net amount to the Contracting Authority.</w:t>
      </w:r>
    </w:p>
    <w:p w14:paraId="32898594" w14:textId="77777777" w:rsidR="00F30849" w:rsidRPr="00F270F9" w:rsidRDefault="00F30849" w:rsidP="008F349A">
      <w:pPr>
        <w:spacing w:line="276" w:lineRule="auto"/>
        <w:rPr>
          <w:rFonts w:ascii="Verdana" w:hAnsi="Verdana"/>
          <w:sz w:val="18"/>
          <w:szCs w:val="18"/>
        </w:rPr>
      </w:pPr>
    </w:p>
    <w:p w14:paraId="60D63CA8" w14:textId="77777777" w:rsidR="00BE650A" w:rsidRPr="00F270F9" w:rsidRDefault="00BE650A" w:rsidP="008F349A">
      <w:pPr>
        <w:spacing w:line="276" w:lineRule="auto"/>
        <w:rPr>
          <w:rFonts w:ascii="Verdana" w:hAnsi="Verdana"/>
          <w:b/>
          <w:sz w:val="18"/>
          <w:szCs w:val="18"/>
        </w:rPr>
      </w:pPr>
      <w:r w:rsidRPr="00F270F9">
        <w:rPr>
          <w:rFonts w:ascii="Verdana" w:hAnsi="Verdana"/>
          <w:b/>
          <w:sz w:val="18"/>
          <w:szCs w:val="18"/>
        </w:rPr>
        <w:t>4.</w:t>
      </w:r>
      <w:r w:rsidRPr="00F270F9">
        <w:rPr>
          <w:rFonts w:ascii="Verdana" w:hAnsi="Verdana"/>
          <w:b/>
          <w:sz w:val="18"/>
          <w:szCs w:val="18"/>
        </w:rPr>
        <w:tab/>
        <w:t>Time and place</w:t>
      </w:r>
    </w:p>
    <w:p w14:paraId="15E1D439" w14:textId="77777777" w:rsidR="00BE650A" w:rsidRPr="00F270F9" w:rsidRDefault="00BE650A" w:rsidP="008F349A">
      <w:pPr>
        <w:spacing w:line="276" w:lineRule="auto"/>
        <w:rPr>
          <w:rFonts w:ascii="Verdana" w:hAnsi="Verdana"/>
          <w:sz w:val="18"/>
          <w:szCs w:val="18"/>
        </w:rPr>
      </w:pPr>
    </w:p>
    <w:p w14:paraId="1397445C" w14:textId="77777777" w:rsidR="00BE650A" w:rsidRPr="00F270F9" w:rsidRDefault="00BE650A" w:rsidP="008F349A">
      <w:pPr>
        <w:numPr>
          <w:ilvl w:val="1"/>
          <w:numId w:val="6"/>
        </w:numPr>
        <w:spacing w:line="276" w:lineRule="auto"/>
        <w:rPr>
          <w:rFonts w:ascii="Verdana" w:hAnsi="Verdana"/>
          <w:sz w:val="18"/>
          <w:szCs w:val="18"/>
        </w:rPr>
      </w:pPr>
      <w:r w:rsidRPr="00F270F9">
        <w:rPr>
          <w:rFonts w:ascii="Verdana" w:hAnsi="Verdana"/>
          <w:sz w:val="18"/>
          <w:szCs w:val="18"/>
        </w:rPr>
        <w:t>The work relating to the Services specified in a Call-off Contract will be carried out at the place(s) stipulated in the Call-off Contract.</w:t>
      </w:r>
    </w:p>
    <w:p w14:paraId="2D2632FF" w14:textId="77777777" w:rsidR="00BE650A" w:rsidRPr="00F270F9" w:rsidRDefault="00BE650A" w:rsidP="008F349A">
      <w:pPr>
        <w:spacing w:line="276" w:lineRule="auto"/>
        <w:rPr>
          <w:rFonts w:ascii="Verdana" w:hAnsi="Verdana"/>
          <w:sz w:val="18"/>
          <w:szCs w:val="18"/>
        </w:rPr>
      </w:pPr>
    </w:p>
    <w:p w14:paraId="2D7F359B" w14:textId="77777777" w:rsidR="00BE650A" w:rsidRPr="00F270F9" w:rsidRDefault="00BE650A" w:rsidP="008F349A">
      <w:pPr>
        <w:numPr>
          <w:ilvl w:val="1"/>
          <w:numId w:val="6"/>
        </w:numPr>
        <w:spacing w:line="276" w:lineRule="auto"/>
        <w:rPr>
          <w:rFonts w:ascii="Verdana" w:hAnsi="Verdana"/>
          <w:sz w:val="18"/>
          <w:szCs w:val="18"/>
        </w:rPr>
      </w:pPr>
      <w:r w:rsidRPr="00F270F9">
        <w:rPr>
          <w:rFonts w:ascii="Verdana" w:hAnsi="Verdana"/>
          <w:sz w:val="18"/>
          <w:szCs w:val="18"/>
        </w:rPr>
        <w:t>Each Party undertakes to give the other Party’s Staff access to the place where the work relating to the Services specified in the Call-off Contract must be performed and also to enable such Staff to perform the work in working conditions that reflect that Party’s usual practice and in normal office hours. Each Party undertakes to instruct its Staff to observe the rules applicable at the place where the work is to be carried out.</w:t>
      </w:r>
    </w:p>
    <w:p w14:paraId="04385467" w14:textId="77777777" w:rsidR="00BE650A" w:rsidRPr="00F270F9" w:rsidRDefault="00BE650A" w:rsidP="008F349A">
      <w:pPr>
        <w:spacing w:line="276" w:lineRule="auto"/>
        <w:rPr>
          <w:rFonts w:ascii="Verdana" w:hAnsi="Verdana"/>
          <w:sz w:val="18"/>
          <w:szCs w:val="18"/>
        </w:rPr>
      </w:pPr>
    </w:p>
    <w:p w14:paraId="000AA5C6" w14:textId="77777777" w:rsidR="00BE650A" w:rsidRPr="00F270F9" w:rsidRDefault="00BE650A" w:rsidP="008F349A">
      <w:pPr>
        <w:spacing w:line="276" w:lineRule="auto"/>
        <w:rPr>
          <w:rFonts w:ascii="Verdana" w:hAnsi="Verdana"/>
          <w:b/>
          <w:sz w:val="18"/>
          <w:szCs w:val="18"/>
        </w:rPr>
      </w:pPr>
      <w:r w:rsidRPr="00F270F9">
        <w:rPr>
          <w:rFonts w:ascii="Verdana" w:hAnsi="Verdana"/>
          <w:b/>
          <w:sz w:val="18"/>
          <w:szCs w:val="18"/>
        </w:rPr>
        <w:t>5.</w:t>
      </w:r>
      <w:r w:rsidRPr="00F270F9">
        <w:rPr>
          <w:rFonts w:ascii="Verdana" w:hAnsi="Verdana"/>
          <w:b/>
          <w:sz w:val="18"/>
          <w:szCs w:val="18"/>
        </w:rPr>
        <w:tab/>
      </w:r>
      <w:r w:rsidR="00F30849" w:rsidRPr="00F270F9">
        <w:rPr>
          <w:rFonts w:ascii="Verdana" w:hAnsi="Verdana"/>
          <w:b/>
          <w:sz w:val="18"/>
          <w:szCs w:val="18"/>
        </w:rPr>
        <w:t>Other</w:t>
      </w:r>
      <w:r w:rsidRPr="00F270F9">
        <w:rPr>
          <w:rFonts w:ascii="Verdana" w:hAnsi="Verdana"/>
          <w:b/>
          <w:sz w:val="18"/>
          <w:szCs w:val="18"/>
        </w:rPr>
        <w:t xml:space="preserve"> Terms and Conditions</w:t>
      </w:r>
    </w:p>
    <w:p w14:paraId="338652CE" w14:textId="77777777" w:rsidR="00BE650A" w:rsidRPr="00F270F9" w:rsidRDefault="00BE650A" w:rsidP="008F349A">
      <w:pPr>
        <w:spacing w:line="276" w:lineRule="auto"/>
        <w:rPr>
          <w:rFonts w:ascii="Verdana" w:hAnsi="Verdana"/>
          <w:sz w:val="18"/>
          <w:szCs w:val="18"/>
        </w:rPr>
      </w:pPr>
    </w:p>
    <w:p w14:paraId="43237351" w14:textId="77777777" w:rsidR="00BE650A" w:rsidRPr="00F270F9" w:rsidRDefault="00BE650A" w:rsidP="008F349A">
      <w:pPr>
        <w:numPr>
          <w:ilvl w:val="1"/>
          <w:numId w:val="9"/>
        </w:numPr>
        <w:spacing w:line="276" w:lineRule="auto"/>
        <w:rPr>
          <w:rFonts w:ascii="Verdana" w:hAnsi="Verdana"/>
          <w:sz w:val="18"/>
          <w:szCs w:val="18"/>
        </w:rPr>
      </w:pPr>
      <w:r w:rsidRPr="00F270F9">
        <w:rPr>
          <w:rFonts w:ascii="Verdana" w:hAnsi="Verdana"/>
          <w:sz w:val="18"/>
          <w:szCs w:val="18"/>
        </w:rPr>
        <w:t xml:space="preserve">This </w:t>
      </w:r>
      <w:r w:rsidR="00F30849" w:rsidRPr="00F270F9">
        <w:rPr>
          <w:rFonts w:ascii="Verdana" w:hAnsi="Verdana"/>
          <w:sz w:val="18"/>
          <w:szCs w:val="18"/>
        </w:rPr>
        <w:t xml:space="preserve">Framework </w:t>
      </w:r>
      <w:r w:rsidRPr="00F270F9">
        <w:rPr>
          <w:rFonts w:ascii="Verdana" w:hAnsi="Verdana"/>
          <w:sz w:val="18"/>
          <w:szCs w:val="18"/>
        </w:rPr>
        <w:t>Agreement and any Call-off Contract for the performance of Services are governed exclusively by the ARVODI 201</w:t>
      </w:r>
      <w:r w:rsidR="005657B1" w:rsidRPr="00F270F9">
        <w:rPr>
          <w:rFonts w:ascii="Verdana" w:hAnsi="Verdana"/>
          <w:sz w:val="18"/>
          <w:szCs w:val="18"/>
        </w:rPr>
        <w:t>8</w:t>
      </w:r>
      <w:r w:rsidR="00844E57" w:rsidRPr="00F270F9">
        <w:rPr>
          <w:rFonts w:ascii="Verdana" w:hAnsi="Verdana"/>
          <w:sz w:val="18"/>
          <w:szCs w:val="18"/>
        </w:rPr>
        <w:t xml:space="preserve"> [</w:t>
      </w:r>
      <w:r w:rsidRPr="00F270F9">
        <w:rPr>
          <w:rFonts w:ascii="Verdana" w:hAnsi="Verdana"/>
          <w:sz w:val="18"/>
          <w:szCs w:val="18"/>
        </w:rPr>
        <w:t xml:space="preserve">Schedule ...], in so far as this </w:t>
      </w:r>
      <w:r w:rsidR="00EB3EA3" w:rsidRPr="00F270F9">
        <w:rPr>
          <w:rFonts w:ascii="Verdana" w:hAnsi="Verdana"/>
          <w:sz w:val="18"/>
          <w:szCs w:val="18"/>
        </w:rPr>
        <w:t xml:space="preserve">Framework </w:t>
      </w:r>
      <w:r w:rsidRPr="00F270F9">
        <w:rPr>
          <w:rFonts w:ascii="Verdana" w:hAnsi="Verdana"/>
          <w:sz w:val="18"/>
          <w:szCs w:val="18"/>
        </w:rPr>
        <w:lastRenderedPageBreak/>
        <w:t>Agreement does not depart from them. Any general and special terms and conditions drawn up by the Contractor do not apply.</w:t>
      </w:r>
    </w:p>
    <w:p w14:paraId="420BC0AB" w14:textId="77777777" w:rsidR="00BE650A" w:rsidRPr="00F270F9" w:rsidRDefault="00BE650A" w:rsidP="008F349A">
      <w:pPr>
        <w:spacing w:line="276" w:lineRule="auto"/>
        <w:rPr>
          <w:rFonts w:ascii="Verdana" w:hAnsi="Verdana"/>
          <w:sz w:val="18"/>
          <w:szCs w:val="18"/>
        </w:rPr>
      </w:pPr>
    </w:p>
    <w:p w14:paraId="57EB3C95" w14:textId="77777777" w:rsidR="00BE650A" w:rsidRPr="00F270F9" w:rsidRDefault="00EB3EA3" w:rsidP="008F349A">
      <w:pPr>
        <w:numPr>
          <w:ilvl w:val="1"/>
          <w:numId w:val="9"/>
        </w:numPr>
        <w:spacing w:line="276" w:lineRule="auto"/>
        <w:rPr>
          <w:rFonts w:ascii="Verdana" w:hAnsi="Verdana"/>
          <w:sz w:val="18"/>
          <w:szCs w:val="18"/>
        </w:rPr>
      </w:pPr>
      <w:r w:rsidRPr="00F270F9">
        <w:rPr>
          <w:rFonts w:ascii="Verdana" w:hAnsi="Verdana"/>
          <w:b/>
          <w:sz w:val="18"/>
          <w:szCs w:val="18"/>
        </w:rPr>
        <w:t xml:space="preserve">&lt;OPTIONAL&gt; </w:t>
      </w:r>
      <w:r w:rsidR="00BE650A" w:rsidRPr="00F270F9">
        <w:rPr>
          <w:rFonts w:ascii="Verdana" w:hAnsi="Verdana"/>
          <w:sz w:val="18"/>
          <w:szCs w:val="18"/>
        </w:rPr>
        <w:t>Notwithstanding the provisions of article … of the ARVODI 201</w:t>
      </w:r>
      <w:r w:rsidR="005657B1" w:rsidRPr="00F270F9">
        <w:rPr>
          <w:rFonts w:ascii="Verdana" w:hAnsi="Verdana"/>
          <w:sz w:val="18"/>
          <w:szCs w:val="18"/>
        </w:rPr>
        <w:t>8</w:t>
      </w:r>
      <w:r w:rsidR="00BE650A" w:rsidRPr="00F270F9">
        <w:rPr>
          <w:rFonts w:ascii="Verdana" w:hAnsi="Verdana"/>
          <w:sz w:val="18"/>
          <w:szCs w:val="18"/>
        </w:rPr>
        <w:t>, the following provision applies to …: … .</w:t>
      </w:r>
    </w:p>
    <w:p w14:paraId="767FFF82" w14:textId="77777777" w:rsidR="00BE650A" w:rsidRPr="00F270F9" w:rsidRDefault="00BE650A" w:rsidP="008F349A">
      <w:pPr>
        <w:spacing w:line="276" w:lineRule="auto"/>
        <w:rPr>
          <w:rFonts w:ascii="Verdana" w:hAnsi="Verdana"/>
          <w:sz w:val="18"/>
          <w:szCs w:val="18"/>
        </w:rPr>
      </w:pPr>
    </w:p>
    <w:p w14:paraId="277A2733" w14:textId="77777777" w:rsidR="00BE650A" w:rsidRPr="00F270F9" w:rsidRDefault="00EB3EA3" w:rsidP="008F349A">
      <w:pPr>
        <w:numPr>
          <w:ilvl w:val="1"/>
          <w:numId w:val="9"/>
        </w:numPr>
        <w:spacing w:line="276" w:lineRule="auto"/>
        <w:rPr>
          <w:rFonts w:ascii="Verdana" w:hAnsi="Verdana"/>
          <w:i/>
          <w:sz w:val="18"/>
          <w:szCs w:val="18"/>
        </w:rPr>
      </w:pPr>
      <w:r w:rsidRPr="00F270F9">
        <w:rPr>
          <w:rFonts w:ascii="Verdana" w:hAnsi="Verdana"/>
          <w:b/>
          <w:i/>
          <w:sz w:val="18"/>
          <w:szCs w:val="18"/>
        </w:rPr>
        <w:t>&lt;</w:t>
      </w:r>
      <w:r w:rsidRPr="00F270F9">
        <w:rPr>
          <w:rFonts w:ascii="Verdana" w:hAnsi="Verdana"/>
          <w:b/>
          <w:sz w:val="18"/>
          <w:szCs w:val="18"/>
        </w:rPr>
        <w:t xml:space="preserve">OPTIONAL&gt; </w:t>
      </w:r>
      <w:r w:rsidR="00BE650A" w:rsidRPr="00F270F9">
        <w:rPr>
          <w:rFonts w:ascii="Verdana" w:hAnsi="Verdana"/>
          <w:sz w:val="18"/>
          <w:szCs w:val="18"/>
        </w:rPr>
        <w:t xml:space="preserve">Without prejudice to the Contractor’s duty, as referred to in article </w:t>
      </w:r>
      <w:r w:rsidRPr="00F270F9">
        <w:rPr>
          <w:rFonts w:ascii="Verdana" w:hAnsi="Verdana"/>
          <w:sz w:val="18"/>
          <w:szCs w:val="18"/>
        </w:rPr>
        <w:t>9</w:t>
      </w:r>
      <w:r w:rsidR="00BE650A" w:rsidRPr="00F270F9">
        <w:rPr>
          <w:rFonts w:ascii="Verdana" w:hAnsi="Verdana"/>
          <w:sz w:val="18"/>
          <w:szCs w:val="18"/>
        </w:rPr>
        <w:t xml:space="preserve"> of the ARVODI 201</w:t>
      </w:r>
      <w:r w:rsidR="005657B1" w:rsidRPr="00F270F9">
        <w:rPr>
          <w:rFonts w:ascii="Verdana" w:hAnsi="Verdana"/>
          <w:sz w:val="18"/>
          <w:szCs w:val="18"/>
        </w:rPr>
        <w:t>8</w:t>
      </w:r>
      <w:r w:rsidR="00BE650A" w:rsidRPr="00F270F9">
        <w:rPr>
          <w:rFonts w:ascii="Verdana" w:hAnsi="Verdana"/>
          <w:sz w:val="18"/>
          <w:szCs w:val="18"/>
        </w:rPr>
        <w:t xml:space="preserve">, to report to the Contracting Authority on the progress of the Services however often and in whatever manner the Contracting Authority deems necessary, the Contractor must in any event submit quarterly progress reports to the Contracting Authority’s contact / project manager, in accordance with the requirements set out in Schedule … to this </w:t>
      </w:r>
      <w:r w:rsidRPr="00F270F9">
        <w:rPr>
          <w:rFonts w:ascii="Verdana" w:hAnsi="Verdana"/>
          <w:sz w:val="18"/>
          <w:szCs w:val="18"/>
        </w:rPr>
        <w:t xml:space="preserve">Framework </w:t>
      </w:r>
      <w:r w:rsidR="00BE650A" w:rsidRPr="00F270F9">
        <w:rPr>
          <w:rFonts w:ascii="Verdana" w:hAnsi="Verdana"/>
          <w:sz w:val="18"/>
          <w:szCs w:val="18"/>
        </w:rPr>
        <w:t>Agreement. The Contractor will submit reports specified by the Contracting Authority as often as the Contracting Authority demands.</w:t>
      </w:r>
    </w:p>
    <w:p w14:paraId="143E8481" w14:textId="77777777" w:rsidR="00BE650A" w:rsidRPr="00F270F9" w:rsidRDefault="00BE650A" w:rsidP="008F349A">
      <w:pPr>
        <w:spacing w:line="276" w:lineRule="auto"/>
        <w:rPr>
          <w:rFonts w:ascii="Verdana" w:hAnsi="Verdana"/>
          <w:sz w:val="18"/>
          <w:szCs w:val="18"/>
        </w:rPr>
      </w:pPr>
    </w:p>
    <w:p w14:paraId="3D6E0C73" w14:textId="77777777" w:rsidR="00BE650A" w:rsidRPr="00F270F9" w:rsidRDefault="00EB3EA3" w:rsidP="008F349A">
      <w:pPr>
        <w:numPr>
          <w:ilvl w:val="1"/>
          <w:numId w:val="9"/>
        </w:numPr>
        <w:spacing w:line="276" w:lineRule="auto"/>
        <w:rPr>
          <w:rFonts w:ascii="Verdana" w:hAnsi="Verdana"/>
          <w:sz w:val="18"/>
          <w:szCs w:val="18"/>
        </w:rPr>
      </w:pPr>
      <w:r w:rsidRPr="00F270F9">
        <w:rPr>
          <w:rFonts w:ascii="Verdana" w:hAnsi="Verdana"/>
          <w:b/>
          <w:i/>
          <w:sz w:val="18"/>
          <w:szCs w:val="18"/>
        </w:rPr>
        <w:t>&lt;</w:t>
      </w:r>
      <w:r w:rsidRPr="00F270F9">
        <w:rPr>
          <w:rFonts w:ascii="Verdana" w:hAnsi="Verdana"/>
          <w:b/>
          <w:sz w:val="18"/>
          <w:szCs w:val="18"/>
        </w:rPr>
        <w:t xml:space="preserve">OPTIONAL&gt; </w:t>
      </w:r>
      <w:r w:rsidR="00BE650A" w:rsidRPr="00F270F9">
        <w:rPr>
          <w:rFonts w:ascii="Verdana" w:hAnsi="Verdana"/>
          <w:sz w:val="18"/>
          <w:szCs w:val="18"/>
        </w:rPr>
        <w:t>If the duty of confidentiality imposed on the Contractor and its Staff under article 1</w:t>
      </w:r>
      <w:r w:rsidRPr="00F270F9">
        <w:rPr>
          <w:rFonts w:ascii="Verdana" w:hAnsi="Verdana"/>
          <w:sz w:val="18"/>
          <w:szCs w:val="18"/>
        </w:rPr>
        <w:t>3 of the ARVODI 201</w:t>
      </w:r>
      <w:r w:rsidR="005657B1" w:rsidRPr="00F270F9">
        <w:rPr>
          <w:rFonts w:ascii="Verdana" w:hAnsi="Verdana"/>
          <w:sz w:val="18"/>
          <w:szCs w:val="18"/>
        </w:rPr>
        <w:t>8</w:t>
      </w:r>
      <w:r w:rsidR="00BE650A" w:rsidRPr="00F270F9">
        <w:rPr>
          <w:rFonts w:ascii="Verdana" w:hAnsi="Verdana"/>
          <w:sz w:val="18"/>
          <w:szCs w:val="18"/>
        </w:rPr>
        <w:t xml:space="preserve"> is breached, the Contractor will be liable to pay a penalty </w:t>
      </w:r>
      <w:r w:rsidRPr="00F270F9">
        <w:rPr>
          <w:rFonts w:ascii="Verdana" w:hAnsi="Verdana"/>
          <w:sz w:val="18"/>
          <w:szCs w:val="18"/>
        </w:rPr>
        <w:t xml:space="preserve">to the Contracting Authority </w:t>
      </w:r>
      <w:r w:rsidR="00BE650A" w:rsidRPr="00F270F9">
        <w:rPr>
          <w:rFonts w:ascii="Verdana" w:hAnsi="Verdana"/>
          <w:sz w:val="18"/>
          <w:szCs w:val="18"/>
        </w:rPr>
        <w:t>of €</w:t>
      </w:r>
      <w:r w:rsidRPr="00F270F9">
        <w:rPr>
          <w:rFonts w:ascii="Verdana" w:hAnsi="Verdana"/>
          <w:sz w:val="18"/>
          <w:szCs w:val="18"/>
        </w:rPr>
        <w:t>………</w:t>
      </w:r>
      <w:r w:rsidR="00BE650A" w:rsidRPr="00F270F9">
        <w:rPr>
          <w:rFonts w:ascii="Verdana" w:hAnsi="Verdana"/>
          <w:sz w:val="18"/>
          <w:szCs w:val="18"/>
        </w:rPr>
        <w:t xml:space="preserve"> per event.</w:t>
      </w:r>
    </w:p>
    <w:p w14:paraId="41E06B79" w14:textId="77777777" w:rsidR="00BE650A" w:rsidRPr="00F270F9" w:rsidRDefault="00BE650A" w:rsidP="008F349A">
      <w:pPr>
        <w:spacing w:line="276" w:lineRule="auto"/>
        <w:rPr>
          <w:rFonts w:ascii="Verdana" w:hAnsi="Verdana"/>
          <w:sz w:val="18"/>
          <w:szCs w:val="18"/>
        </w:rPr>
      </w:pPr>
    </w:p>
    <w:p w14:paraId="5987D6AC" w14:textId="77777777" w:rsidR="00334427" w:rsidRPr="00F270F9" w:rsidRDefault="00EB3EA3" w:rsidP="00956F0D">
      <w:pPr>
        <w:spacing w:line="276" w:lineRule="auto"/>
        <w:ind w:left="709" w:hanging="709"/>
        <w:rPr>
          <w:rFonts w:ascii="Verdana" w:hAnsi="Verdana"/>
          <w:sz w:val="18"/>
          <w:szCs w:val="18"/>
        </w:rPr>
      </w:pPr>
      <w:r w:rsidRPr="00F270F9">
        <w:rPr>
          <w:rFonts w:ascii="Verdana" w:hAnsi="Verdana"/>
          <w:sz w:val="18"/>
          <w:szCs w:val="18"/>
        </w:rPr>
        <w:t>5.5</w:t>
      </w:r>
      <w:r w:rsidRPr="00F270F9">
        <w:rPr>
          <w:rFonts w:ascii="Verdana" w:hAnsi="Verdana"/>
          <w:i/>
          <w:sz w:val="18"/>
          <w:szCs w:val="18"/>
        </w:rPr>
        <w:tab/>
      </w:r>
      <w:r w:rsidRPr="00F270F9">
        <w:rPr>
          <w:rFonts w:ascii="Verdana" w:hAnsi="Verdana"/>
          <w:b/>
          <w:i/>
          <w:sz w:val="18"/>
          <w:szCs w:val="18"/>
        </w:rPr>
        <w:t>&lt;</w:t>
      </w:r>
      <w:r w:rsidRPr="00F270F9">
        <w:rPr>
          <w:rFonts w:ascii="Verdana" w:hAnsi="Verdana"/>
          <w:b/>
          <w:sz w:val="18"/>
          <w:szCs w:val="18"/>
        </w:rPr>
        <w:t>OPTIONAL</w:t>
      </w:r>
      <w:r w:rsidRPr="00F270F9">
        <w:rPr>
          <w:rFonts w:ascii="Verdana" w:hAnsi="Verdana"/>
          <w:b/>
          <w:i/>
          <w:sz w:val="18"/>
          <w:szCs w:val="18"/>
        </w:rPr>
        <w:t xml:space="preserve">&gt; </w:t>
      </w:r>
      <w:r w:rsidR="00E7545D" w:rsidRPr="00F270F9">
        <w:rPr>
          <w:rFonts w:ascii="Verdana" w:hAnsi="Verdana"/>
          <w:sz w:val="18"/>
          <w:szCs w:val="18"/>
        </w:rPr>
        <w:t xml:space="preserve">Notwithstanding </w:t>
      </w:r>
      <w:r w:rsidR="00333899" w:rsidRPr="00F270F9">
        <w:rPr>
          <w:rFonts w:ascii="Verdana" w:hAnsi="Verdana"/>
          <w:sz w:val="18"/>
          <w:szCs w:val="18"/>
        </w:rPr>
        <w:t>article 21.3 of the ARVODI 2</w:t>
      </w:r>
      <w:r w:rsidR="00E7545D" w:rsidRPr="00F270F9">
        <w:rPr>
          <w:rFonts w:ascii="Verdana" w:hAnsi="Verdana"/>
          <w:sz w:val="18"/>
          <w:szCs w:val="18"/>
        </w:rPr>
        <w:t>0</w:t>
      </w:r>
      <w:r w:rsidR="00333899" w:rsidRPr="00F270F9">
        <w:rPr>
          <w:rFonts w:ascii="Verdana" w:hAnsi="Verdana"/>
          <w:sz w:val="18"/>
          <w:szCs w:val="18"/>
        </w:rPr>
        <w:t>1</w:t>
      </w:r>
      <w:r w:rsidR="005657B1" w:rsidRPr="00F270F9">
        <w:rPr>
          <w:rFonts w:ascii="Verdana" w:hAnsi="Verdana"/>
          <w:sz w:val="18"/>
          <w:szCs w:val="18"/>
        </w:rPr>
        <w:t>8</w:t>
      </w:r>
      <w:r w:rsidR="00E7545D" w:rsidRPr="00F270F9">
        <w:rPr>
          <w:rFonts w:ascii="Verdana" w:hAnsi="Verdana"/>
          <w:sz w:val="18"/>
          <w:szCs w:val="18"/>
        </w:rPr>
        <w:t>,</w:t>
      </w:r>
      <w:r w:rsidR="00334427" w:rsidRPr="00F270F9">
        <w:rPr>
          <w:rFonts w:ascii="Verdana" w:hAnsi="Verdana"/>
          <w:sz w:val="18"/>
          <w:szCs w:val="18"/>
        </w:rPr>
        <w:t xml:space="preserve"> </w:t>
      </w:r>
      <w:r w:rsidR="00E7545D" w:rsidRPr="00F270F9">
        <w:rPr>
          <w:rFonts w:ascii="Verdana" w:hAnsi="Verdana"/>
          <w:sz w:val="18"/>
          <w:szCs w:val="18"/>
        </w:rPr>
        <w:t>a</w:t>
      </w:r>
    </w:p>
    <w:p w14:paraId="4B437CE5" w14:textId="77777777" w:rsidR="00334427" w:rsidRPr="00F270F9" w:rsidRDefault="00E7545D" w:rsidP="008F349A">
      <w:pPr>
        <w:spacing w:line="276" w:lineRule="auto"/>
        <w:ind w:firstLine="720"/>
        <w:rPr>
          <w:rFonts w:ascii="Verdana" w:hAnsi="Verdana"/>
          <w:sz w:val="18"/>
          <w:szCs w:val="18"/>
        </w:rPr>
      </w:pPr>
      <w:r w:rsidRPr="00F270F9">
        <w:rPr>
          <w:rFonts w:ascii="Verdana" w:hAnsi="Verdana"/>
          <w:sz w:val="18"/>
          <w:szCs w:val="18"/>
        </w:rPr>
        <w:t xml:space="preserve">Party that imputably fails to discharge its obligations to the other Party is liable for any </w:t>
      </w:r>
    </w:p>
    <w:p w14:paraId="771B330E" w14:textId="77777777" w:rsidR="00E7545D" w:rsidRPr="00F270F9" w:rsidRDefault="00E24D8B" w:rsidP="008F349A">
      <w:pPr>
        <w:spacing w:line="276" w:lineRule="auto"/>
        <w:ind w:firstLine="720"/>
        <w:rPr>
          <w:rFonts w:ascii="Verdana" w:hAnsi="Verdana"/>
          <w:sz w:val="18"/>
          <w:szCs w:val="18"/>
        </w:rPr>
      </w:pPr>
      <w:r w:rsidRPr="00F270F9">
        <w:rPr>
          <w:rFonts w:ascii="Verdana" w:hAnsi="Verdana"/>
          <w:sz w:val="18"/>
          <w:szCs w:val="18"/>
        </w:rPr>
        <w:t xml:space="preserve">damage </w:t>
      </w:r>
      <w:r w:rsidR="00E7545D" w:rsidRPr="00F270F9">
        <w:rPr>
          <w:rFonts w:ascii="Verdana" w:hAnsi="Verdana"/>
          <w:sz w:val="18"/>
          <w:szCs w:val="18"/>
        </w:rPr>
        <w:t>incurred by the other Party.</w:t>
      </w:r>
    </w:p>
    <w:p w14:paraId="6982A66E" w14:textId="77777777" w:rsidR="00E7545D" w:rsidRPr="00F270F9" w:rsidRDefault="00E7545D" w:rsidP="008F349A">
      <w:pPr>
        <w:spacing w:line="276" w:lineRule="auto"/>
        <w:rPr>
          <w:rFonts w:ascii="Verdana" w:hAnsi="Verdana"/>
          <w:i/>
          <w:sz w:val="18"/>
          <w:szCs w:val="18"/>
        </w:rPr>
      </w:pPr>
    </w:p>
    <w:p w14:paraId="5437BE06" w14:textId="77777777" w:rsidR="00E7545D" w:rsidRPr="00F270F9" w:rsidRDefault="00E7545D" w:rsidP="00956F0D">
      <w:pPr>
        <w:spacing w:line="276" w:lineRule="auto"/>
        <w:ind w:firstLine="709"/>
        <w:rPr>
          <w:rFonts w:ascii="Verdana" w:hAnsi="Verdana"/>
          <w:b/>
          <w:sz w:val="18"/>
          <w:szCs w:val="18"/>
        </w:rPr>
      </w:pPr>
      <w:r w:rsidRPr="00F270F9">
        <w:rPr>
          <w:rFonts w:ascii="Verdana" w:hAnsi="Verdana"/>
          <w:b/>
          <w:sz w:val="18"/>
          <w:szCs w:val="18"/>
        </w:rPr>
        <w:t>OR</w:t>
      </w:r>
    </w:p>
    <w:p w14:paraId="7981D3E1" w14:textId="77777777" w:rsidR="00E7545D" w:rsidRPr="00F270F9" w:rsidRDefault="00E7545D" w:rsidP="008F349A">
      <w:pPr>
        <w:spacing w:line="276" w:lineRule="auto"/>
        <w:rPr>
          <w:rFonts w:ascii="Verdana" w:hAnsi="Verdana"/>
          <w:b/>
          <w:i/>
          <w:sz w:val="18"/>
          <w:szCs w:val="18"/>
        </w:rPr>
      </w:pPr>
    </w:p>
    <w:p w14:paraId="04AA4791" w14:textId="77777777" w:rsidR="00E7545D" w:rsidRPr="00F270F9" w:rsidRDefault="00E7545D" w:rsidP="008F349A">
      <w:pPr>
        <w:spacing w:line="276" w:lineRule="auto"/>
        <w:ind w:left="709" w:hanging="709"/>
        <w:rPr>
          <w:rFonts w:ascii="Verdana" w:hAnsi="Verdana"/>
          <w:i/>
          <w:sz w:val="18"/>
          <w:szCs w:val="18"/>
        </w:rPr>
      </w:pPr>
      <w:r w:rsidRPr="00F270F9">
        <w:rPr>
          <w:rFonts w:ascii="Verdana" w:hAnsi="Verdana"/>
          <w:sz w:val="18"/>
          <w:szCs w:val="18"/>
        </w:rPr>
        <w:t>5.5</w:t>
      </w:r>
      <w:r w:rsidRPr="00F270F9">
        <w:rPr>
          <w:rFonts w:ascii="Verdana" w:hAnsi="Verdana"/>
          <w:b/>
          <w:i/>
          <w:sz w:val="18"/>
          <w:szCs w:val="18"/>
        </w:rPr>
        <w:tab/>
        <w:t>&lt;</w:t>
      </w:r>
      <w:r w:rsidRPr="00F270F9">
        <w:rPr>
          <w:rFonts w:ascii="Verdana" w:hAnsi="Verdana"/>
          <w:b/>
          <w:sz w:val="18"/>
          <w:szCs w:val="18"/>
        </w:rPr>
        <w:t>OPTIONAL</w:t>
      </w:r>
      <w:r w:rsidRPr="00F270F9">
        <w:rPr>
          <w:rFonts w:ascii="Verdana" w:hAnsi="Verdana"/>
          <w:b/>
          <w:i/>
          <w:sz w:val="18"/>
          <w:szCs w:val="18"/>
        </w:rPr>
        <w:t>&gt;</w:t>
      </w:r>
      <w:r w:rsidRPr="00F270F9">
        <w:rPr>
          <w:rFonts w:ascii="Verdana" w:hAnsi="Verdana"/>
          <w:i/>
          <w:sz w:val="18"/>
          <w:szCs w:val="18"/>
        </w:rPr>
        <w:t xml:space="preserve"> </w:t>
      </w:r>
      <w:r w:rsidRPr="00F270F9">
        <w:rPr>
          <w:rFonts w:ascii="Verdana" w:hAnsi="Verdana"/>
          <w:sz w:val="18"/>
          <w:szCs w:val="18"/>
        </w:rPr>
        <w:t xml:space="preserve">Notwithstanding </w:t>
      </w:r>
      <w:r w:rsidR="00334427" w:rsidRPr="00F270F9">
        <w:rPr>
          <w:rFonts w:ascii="Verdana" w:hAnsi="Verdana"/>
          <w:sz w:val="18"/>
          <w:szCs w:val="18"/>
        </w:rPr>
        <w:t>article 21.3</w:t>
      </w:r>
      <w:r w:rsidR="00844E57" w:rsidRPr="00F270F9">
        <w:rPr>
          <w:rFonts w:ascii="Verdana" w:hAnsi="Verdana"/>
          <w:sz w:val="18"/>
          <w:szCs w:val="18"/>
        </w:rPr>
        <w:t xml:space="preserve"> </w:t>
      </w:r>
      <w:r w:rsidR="00334427" w:rsidRPr="00F270F9">
        <w:rPr>
          <w:rFonts w:ascii="Verdana" w:hAnsi="Verdana"/>
          <w:sz w:val="18"/>
          <w:szCs w:val="18"/>
        </w:rPr>
        <w:t>of the ARVODI 201</w:t>
      </w:r>
      <w:r w:rsidR="005657B1" w:rsidRPr="00F270F9">
        <w:rPr>
          <w:rFonts w:ascii="Verdana" w:hAnsi="Verdana"/>
          <w:sz w:val="18"/>
          <w:szCs w:val="18"/>
        </w:rPr>
        <w:t>8</w:t>
      </w:r>
      <w:r w:rsidR="00334427" w:rsidRPr="00F270F9">
        <w:rPr>
          <w:rFonts w:ascii="Verdana" w:hAnsi="Verdana"/>
          <w:sz w:val="18"/>
          <w:szCs w:val="18"/>
        </w:rPr>
        <w:t>,</w:t>
      </w:r>
      <w:r w:rsidRPr="00F270F9">
        <w:rPr>
          <w:rFonts w:ascii="Verdana" w:hAnsi="Verdana"/>
          <w:sz w:val="18"/>
          <w:szCs w:val="18"/>
        </w:rPr>
        <w:t xml:space="preserve"> the liability referred to in that article is limited to €………….</w:t>
      </w:r>
      <w:r w:rsidR="00B22CD4" w:rsidRPr="00F270F9">
        <w:rPr>
          <w:rFonts w:ascii="Verdana" w:hAnsi="Verdana"/>
          <w:sz w:val="18"/>
          <w:szCs w:val="18"/>
        </w:rPr>
        <w:t xml:space="preserve"> per event and €…… </w:t>
      </w:r>
      <w:r w:rsidR="009B54D9" w:rsidRPr="00F270F9">
        <w:rPr>
          <w:rFonts w:ascii="Verdana" w:hAnsi="Verdana"/>
          <w:sz w:val="18"/>
          <w:szCs w:val="18"/>
        </w:rPr>
        <w:t xml:space="preserve">for each </w:t>
      </w:r>
      <w:r w:rsidR="00B22CD4" w:rsidRPr="00F270F9">
        <w:rPr>
          <w:rFonts w:ascii="Verdana" w:hAnsi="Verdana"/>
          <w:sz w:val="18"/>
          <w:szCs w:val="18"/>
        </w:rPr>
        <w:t xml:space="preserve">year or part of a year </w:t>
      </w:r>
      <w:r w:rsidR="009B54D9" w:rsidRPr="00F270F9">
        <w:rPr>
          <w:rFonts w:ascii="Verdana" w:hAnsi="Verdana"/>
          <w:sz w:val="18"/>
          <w:szCs w:val="18"/>
        </w:rPr>
        <w:t xml:space="preserve">that </w:t>
      </w:r>
      <w:r w:rsidR="00B22CD4" w:rsidRPr="00F270F9">
        <w:rPr>
          <w:rFonts w:ascii="Verdana" w:hAnsi="Verdana"/>
          <w:sz w:val="18"/>
          <w:szCs w:val="18"/>
        </w:rPr>
        <w:t xml:space="preserve">the Contract </w:t>
      </w:r>
      <w:r w:rsidR="009B54D9" w:rsidRPr="00F270F9">
        <w:rPr>
          <w:rFonts w:ascii="Verdana" w:hAnsi="Verdana"/>
          <w:sz w:val="18"/>
          <w:szCs w:val="18"/>
        </w:rPr>
        <w:t xml:space="preserve">has been </w:t>
      </w:r>
      <w:r w:rsidR="00B22CD4" w:rsidRPr="00F270F9">
        <w:rPr>
          <w:rFonts w:ascii="Verdana" w:hAnsi="Verdana"/>
          <w:sz w:val="18"/>
          <w:szCs w:val="18"/>
        </w:rPr>
        <w:t>in force.</w:t>
      </w:r>
    </w:p>
    <w:p w14:paraId="7D9508EE" w14:textId="6CB736E6" w:rsidR="00BE650A" w:rsidRPr="00F270F9" w:rsidRDefault="00BE650A" w:rsidP="008F349A">
      <w:pPr>
        <w:spacing w:line="276" w:lineRule="auto"/>
        <w:rPr>
          <w:rFonts w:ascii="Verdana" w:hAnsi="Verdana"/>
          <w:sz w:val="18"/>
          <w:szCs w:val="18"/>
        </w:rPr>
      </w:pPr>
    </w:p>
    <w:p w14:paraId="59849D9A" w14:textId="5A45B5CC" w:rsidR="00BE650A" w:rsidRPr="00F270F9" w:rsidRDefault="00E7545D" w:rsidP="008F349A">
      <w:pPr>
        <w:spacing w:line="276" w:lineRule="auto"/>
        <w:ind w:left="720" w:hanging="720"/>
        <w:rPr>
          <w:rFonts w:ascii="Verdana" w:hAnsi="Verdana" w:cs="Arial"/>
          <w:sz w:val="18"/>
          <w:szCs w:val="18"/>
        </w:rPr>
      </w:pPr>
      <w:r w:rsidRPr="00F270F9">
        <w:rPr>
          <w:rFonts w:ascii="Verdana" w:hAnsi="Verdana"/>
          <w:sz w:val="18"/>
          <w:szCs w:val="18"/>
        </w:rPr>
        <w:t>5.</w:t>
      </w:r>
      <w:r w:rsidR="003D77A3">
        <w:rPr>
          <w:rFonts w:ascii="Verdana" w:hAnsi="Verdana"/>
          <w:sz w:val="18"/>
          <w:szCs w:val="18"/>
        </w:rPr>
        <w:t>6</w:t>
      </w:r>
      <w:r w:rsidR="009B54D9" w:rsidRPr="00F270F9">
        <w:rPr>
          <w:rFonts w:ascii="Verdana" w:hAnsi="Verdana"/>
          <w:i/>
          <w:sz w:val="18"/>
          <w:szCs w:val="18"/>
        </w:rPr>
        <w:tab/>
      </w:r>
      <w:r w:rsidR="009B54D9" w:rsidRPr="00F270F9">
        <w:rPr>
          <w:rFonts w:ascii="Verdana" w:hAnsi="Verdana"/>
          <w:b/>
          <w:sz w:val="18"/>
          <w:szCs w:val="18"/>
        </w:rPr>
        <w:t>&lt;OPTIONAL&gt;</w:t>
      </w:r>
      <w:r w:rsidR="009B54D9" w:rsidRPr="00F270F9">
        <w:rPr>
          <w:rFonts w:ascii="Verdana" w:hAnsi="Verdana"/>
          <w:sz w:val="18"/>
          <w:szCs w:val="18"/>
        </w:rPr>
        <w:t xml:space="preserve"> In addition to article 21 of the</w:t>
      </w:r>
      <w:r w:rsidR="005657B1" w:rsidRPr="00F270F9">
        <w:rPr>
          <w:rFonts w:ascii="Verdana" w:hAnsi="Verdana"/>
          <w:sz w:val="18"/>
          <w:szCs w:val="18"/>
        </w:rPr>
        <w:t xml:space="preserve"> ARVODI 2018</w:t>
      </w:r>
      <w:r w:rsidR="009B54D9" w:rsidRPr="00F270F9">
        <w:rPr>
          <w:rFonts w:ascii="Verdana" w:hAnsi="Verdana"/>
          <w:sz w:val="18"/>
          <w:szCs w:val="18"/>
        </w:rPr>
        <w:t>, the Contractor indemnifies the Contracting Authority against any claims for damages brought by third parties as a result of its failure to discharge its obligations as referred to in</w:t>
      </w:r>
      <w:r w:rsidR="005657B1" w:rsidRPr="00F270F9">
        <w:rPr>
          <w:rFonts w:ascii="Verdana" w:hAnsi="Verdana"/>
          <w:sz w:val="18"/>
          <w:szCs w:val="18"/>
        </w:rPr>
        <w:t xml:space="preserve"> article 21.3 of the ARVODI 2018</w:t>
      </w:r>
      <w:r w:rsidR="009B54D9" w:rsidRPr="00F270F9">
        <w:rPr>
          <w:rFonts w:ascii="Verdana" w:hAnsi="Verdana"/>
          <w:sz w:val="18"/>
          <w:szCs w:val="18"/>
        </w:rPr>
        <w:t>. The liability amounts set out in</w:t>
      </w:r>
      <w:r w:rsidR="005657B1" w:rsidRPr="00F270F9">
        <w:rPr>
          <w:rFonts w:ascii="Verdana" w:hAnsi="Verdana"/>
          <w:sz w:val="18"/>
          <w:szCs w:val="18"/>
        </w:rPr>
        <w:t xml:space="preserve"> article 21.3 of the ARVODI 2018</w:t>
      </w:r>
      <w:r w:rsidR="009B54D9" w:rsidRPr="00F270F9">
        <w:rPr>
          <w:rFonts w:ascii="Verdana" w:hAnsi="Verdana"/>
          <w:sz w:val="18"/>
          <w:szCs w:val="18"/>
        </w:rPr>
        <w:t xml:space="preserve"> apply </w:t>
      </w:r>
      <w:r w:rsidR="009B54D9" w:rsidRPr="00F270F9">
        <w:rPr>
          <w:rFonts w:ascii="Verdana" w:hAnsi="Verdana"/>
          <w:i/>
          <w:sz w:val="18"/>
          <w:szCs w:val="18"/>
        </w:rPr>
        <w:t>mutatis mutandis</w:t>
      </w:r>
      <w:r w:rsidR="009B54D9" w:rsidRPr="00F270F9">
        <w:rPr>
          <w:rFonts w:ascii="Verdana" w:hAnsi="Verdana"/>
          <w:sz w:val="18"/>
          <w:szCs w:val="18"/>
        </w:rPr>
        <w:t>.</w:t>
      </w:r>
    </w:p>
    <w:p w14:paraId="4F9F029F" w14:textId="77777777" w:rsidR="00B22CD4" w:rsidRPr="00F270F9" w:rsidRDefault="00B22CD4" w:rsidP="008F349A">
      <w:pPr>
        <w:spacing w:line="276" w:lineRule="auto"/>
        <w:rPr>
          <w:rFonts w:ascii="Verdana" w:hAnsi="Verdana" w:cs="Arial"/>
          <w:sz w:val="18"/>
          <w:szCs w:val="18"/>
        </w:rPr>
      </w:pPr>
    </w:p>
    <w:p w14:paraId="22347A43" w14:textId="461B8B4C" w:rsidR="005657B1" w:rsidRPr="00F270F9" w:rsidRDefault="00B22CD4" w:rsidP="00956F0D">
      <w:pPr>
        <w:spacing w:line="276" w:lineRule="auto"/>
        <w:ind w:left="709" w:hanging="709"/>
        <w:rPr>
          <w:rFonts w:ascii="Verdana" w:hAnsi="Verdana"/>
          <w:sz w:val="18"/>
          <w:szCs w:val="18"/>
        </w:rPr>
      </w:pPr>
      <w:r w:rsidRPr="00F270F9">
        <w:rPr>
          <w:rFonts w:ascii="Verdana" w:hAnsi="Verdana" w:cs="Arial"/>
          <w:sz w:val="18"/>
          <w:szCs w:val="18"/>
        </w:rPr>
        <w:t>5.</w:t>
      </w:r>
      <w:r w:rsidR="003D77A3">
        <w:rPr>
          <w:rFonts w:ascii="Verdana" w:hAnsi="Verdana" w:cs="Arial"/>
          <w:sz w:val="18"/>
          <w:szCs w:val="18"/>
        </w:rPr>
        <w:t>7</w:t>
      </w:r>
      <w:r w:rsidRPr="00F270F9">
        <w:rPr>
          <w:rFonts w:ascii="Verdana" w:hAnsi="Verdana" w:cs="Arial"/>
          <w:sz w:val="18"/>
          <w:szCs w:val="18"/>
        </w:rPr>
        <w:t xml:space="preserve"> </w:t>
      </w:r>
      <w:r w:rsidRPr="00F270F9">
        <w:rPr>
          <w:rFonts w:ascii="Verdana" w:hAnsi="Verdana" w:cs="Arial"/>
          <w:sz w:val="18"/>
          <w:szCs w:val="18"/>
        </w:rPr>
        <w:tab/>
      </w:r>
      <w:r w:rsidR="005657B1" w:rsidRPr="00F270F9">
        <w:rPr>
          <w:rFonts w:ascii="Verdana" w:hAnsi="Verdana"/>
          <w:b/>
          <w:sz w:val="18"/>
          <w:szCs w:val="18"/>
        </w:rPr>
        <w:t>&lt;OPTIONAL&gt;</w:t>
      </w:r>
      <w:r w:rsidR="005657B1" w:rsidRPr="00F270F9">
        <w:rPr>
          <w:rFonts w:ascii="Verdana" w:hAnsi="Verdana"/>
          <w:sz w:val="18"/>
          <w:szCs w:val="18"/>
        </w:rPr>
        <w:t xml:space="preserve"> In addition to the provisions of article 22 of the ARVODI 2018, the Contracting Authority may cancel this Contract forthwith out of court by registered letter, without giving any warning or notice of default, in the following cases:</w:t>
      </w:r>
    </w:p>
    <w:p w14:paraId="5243106A" w14:textId="77777777" w:rsidR="005657B1" w:rsidRPr="00F270F9" w:rsidRDefault="005657B1" w:rsidP="008F349A">
      <w:pPr>
        <w:pStyle w:val="Lijstalinea"/>
        <w:numPr>
          <w:ilvl w:val="0"/>
          <w:numId w:val="20"/>
        </w:numPr>
        <w:spacing w:line="276" w:lineRule="auto"/>
        <w:ind w:left="1320"/>
        <w:rPr>
          <w:rFonts w:ascii="Verdana" w:hAnsi="Verdana" w:cs="Times New Roman"/>
          <w:sz w:val="18"/>
          <w:szCs w:val="18"/>
          <w:lang w:val="en-GB" w:eastAsia="en-US"/>
        </w:rPr>
      </w:pPr>
      <w:r w:rsidRPr="00F270F9">
        <w:rPr>
          <w:rFonts w:ascii="Verdana" w:hAnsi="Verdana" w:cs="Times New Roman"/>
          <w:sz w:val="18"/>
          <w:szCs w:val="18"/>
          <w:lang w:val="en-GB" w:eastAsia="en-US"/>
        </w:rPr>
        <w:t xml:space="preserve">if the Contractor has been convicted, by final and unappealable judgment, of discrimination within the meaning of articles 137c to 137g and article 429 </w:t>
      </w:r>
      <w:proofErr w:type="spellStart"/>
      <w:r w:rsidRPr="00F270F9">
        <w:rPr>
          <w:rFonts w:ascii="Verdana" w:hAnsi="Verdana" w:cs="Times New Roman"/>
          <w:sz w:val="18"/>
          <w:szCs w:val="18"/>
          <w:lang w:val="en-GB" w:eastAsia="en-US"/>
        </w:rPr>
        <w:t>quater</w:t>
      </w:r>
      <w:proofErr w:type="spellEnd"/>
      <w:r w:rsidRPr="00F270F9">
        <w:rPr>
          <w:rFonts w:ascii="Verdana" w:hAnsi="Verdana" w:cs="Times New Roman"/>
          <w:sz w:val="18"/>
          <w:szCs w:val="18"/>
          <w:lang w:val="en-GB" w:eastAsia="en-US"/>
        </w:rPr>
        <w:t xml:space="preserve"> of the Criminal Code; or</w:t>
      </w:r>
    </w:p>
    <w:p w14:paraId="71D9958F" w14:textId="77777777" w:rsidR="005657B1" w:rsidRPr="00F270F9" w:rsidRDefault="005657B1" w:rsidP="008F349A">
      <w:pPr>
        <w:pStyle w:val="Lijstalinea"/>
        <w:numPr>
          <w:ilvl w:val="0"/>
          <w:numId w:val="20"/>
        </w:numPr>
        <w:spacing w:line="276" w:lineRule="auto"/>
        <w:ind w:left="1320"/>
        <w:rPr>
          <w:rFonts w:ascii="Verdana" w:hAnsi="Verdana" w:cs="Times New Roman"/>
          <w:sz w:val="18"/>
          <w:szCs w:val="18"/>
          <w:lang w:val="en-GB" w:eastAsia="en-US"/>
        </w:rPr>
      </w:pPr>
      <w:r w:rsidRPr="00F270F9">
        <w:rPr>
          <w:rFonts w:ascii="Verdana" w:hAnsi="Verdana" w:cs="Times New Roman"/>
          <w:sz w:val="18"/>
          <w:szCs w:val="18"/>
          <w:lang w:val="en-GB" w:eastAsia="en-US"/>
        </w:rPr>
        <w:t xml:space="preserve">if a member of the Contractor’s Staff has been convicted, by final and unappealable judgment, of discrimination within the meaning of articles 137c to 137g and article 429 </w:t>
      </w:r>
      <w:proofErr w:type="spellStart"/>
      <w:r w:rsidRPr="00F270F9">
        <w:rPr>
          <w:rFonts w:ascii="Verdana" w:hAnsi="Verdana" w:cs="Times New Roman"/>
          <w:sz w:val="18"/>
          <w:szCs w:val="18"/>
          <w:lang w:val="en-GB" w:eastAsia="en-US"/>
        </w:rPr>
        <w:t>quater</w:t>
      </w:r>
      <w:proofErr w:type="spellEnd"/>
      <w:r w:rsidRPr="00F270F9">
        <w:rPr>
          <w:rFonts w:ascii="Verdana" w:hAnsi="Verdana" w:cs="Times New Roman"/>
          <w:sz w:val="18"/>
          <w:szCs w:val="18"/>
          <w:lang w:val="en-GB" w:eastAsia="en-US"/>
        </w:rPr>
        <w:t xml:space="preserve"> of the Criminal Code and that staff member is on the Contractor’s executive, management or supervisory board or has representative, decision-making or audit powers.</w:t>
      </w:r>
    </w:p>
    <w:p w14:paraId="434B9419" w14:textId="77777777" w:rsidR="00B22CD4" w:rsidRPr="00F270F9" w:rsidRDefault="005657B1" w:rsidP="00651CE6">
      <w:pPr>
        <w:spacing w:line="276" w:lineRule="auto"/>
        <w:ind w:left="709"/>
        <w:rPr>
          <w:rFonts w:ascii="Verdana" w:hAnsi="Verdana"/>
          <w:sz w:val="18"/>
          <w:szCs w:val="18"/>
        </w:rPr>
      </w:pPr>
      <w:r w:rsidRPr="00F270F9">
        <w:rPr>
          <w:rFonts w:ascii="Verdana" w:hAnsi="Verdana"/>
          <w:sz w:val="18"/>
          <w:szCs w:val="18"/>
        </w:rPr>
        <w:t>In the cases set out under (a) and (b) the right to cancellation expires three years after the judgment becomes unappealable.</w:t>
      </w:r>
    </w:p>
    <w:p w14:paraId="457D5461" w14:textId="77777777" w:rsidR="005657B1" w:rsidRPr="00F270F9" w:rsidRDefault="005657B1" w:rsidP="008F349A">
      <w:pPr>
        <w:spacing w:line="276" w:lineRule="auto"/>
        <w:rPr>
          <w:rFonts w:ascii="Verdana" w:hAnsi="Verdana"/>
          <w:sz w:val="18"/>
          <w:szCs w:val="18"/>
        </w:rPr>
      </w:pPr>
    </w:p>
    <w:p w14:paraId="741AEA26" w14:textId="56C0809A" w:rsidR="005657B1" w:rsidRPr="00F270F9" w:rsidRDefault="005657B1" w:rsidP="00956F0D">
      <w:pPr>
        <w:spacing w:line="276" w:lineRule="auto"/>
        <w:ind w:left="709" w:hanging="709"/>
        <w:rPr>
          <w:rFonts w:ascii="Verdana" w:hAnsi="Verdana" w:cs="Arial"/>
          <w:sz w:val="18"/>
          <w:szCs w:val="18"/>
        </w:rPr>
      </w:pPr>
      <w:r w:rsidRPr="00F270F9">
        <w:rPr>
          <w:rFonts w:ascii="Verdana" w:hAnsi="Verdana"/>
          <w:sz w:val="18"/>
          <w:szCs w:val="18"/>
        </w:rPr>
        <w:t>5.</w:t>
      </w:r>
      <w:r w:rsidR="003D77A3">
        <w:rPr>
          <w:rFonts w:ascii="Verdana" w:hAnsi="Verdana"/>
          <w:sz w:val="18"/>
          <w:szCs w:val="18"/>
        </w:rPr>
        <w:t>8</w:t>
      </w:r>
      <w:r w:rsidRPr="00F270F9">
        <w:rPr>
          <w:rFonts w:ascii="Verdana" w:hAnsi="Verdana"/>
          <w:sz w:val="18"/>
          <w:szCs w:val="18"/>
        </w:rPr>
        <w:t xml:space="preserve"> </w:t>
      </w:r>
      <w:r w:rsidRPr="00F270F9">
        <w:rPr>
          <w:rFonts w:ascii="Verdana" w:hAnsi="Verdana"/>
          <w:sz w:val="18"/>
          <w:szCs w:val="18"/>
        </w:rPr>
        <w:tab/>
      </w:r>
      <w:r w:rsidRPr="00F270F9">
        <w:rPr>
          <w:rFonts w:ascii="Verdana" w:hAnsi="Verdana" w:cs="Arial"/>
          <w:b/>
          <w:i/>
          <w:sz w:val="18"/>
          <w:szCs w:val="18"/>
        </w:rPr>
        <w:t>&lt;</w:t>
      </w:r>
      <w:r w:rsidRPr="00F270F9">
        <w:rPr>
          <w:rFonts w:ascii="Verdana" w:hAnsi="Verdana" w:cs="Arial"/>
          <w:b/>
          <w:sz w:val="18"/>
          <w:szCs w:val="18"/>
        </w:rPr>
        <w:t>OPTIONAL</w:t>
      </w:r>
      <w:r w:rsidRPr="00F270F9">
        <w:rPr>
          <w:rFonts w:ascii="Verdana" w:hAnsi="Verdana" w:cs="Arial"/>
          <w:b/>
          <w:i/>
          <w:sz w:val="18"/>
          <w:szCs w:val="18"/>
        </w:rPr>
        <w:t>&gt;</w:t>
      </w:r>
      <w:r w:rsidRPr="00F270F9">
        <w:rPr>
          <w:rFonts w:ascii="Verdana" w:hAnsi="Verdana" w:cs="Arial"/>
          <w:sz w:val="18"/>
          <w:szCs w:val="18"/>
        </w:rPr>
        <w:t xml:space="preserve"> Articles 6.1 and 6.2 of the ARVODI 2018 do not apply. The Contractor may replace persons charged with implementing the Contract. The Contracting Authority may not refuse the replacement staff.</w:t>
      </w:r>
    </w:p>
    <w:p w14:paraId="479596A3" w14:textId="77777777" w:rsidR="005657B1" w:rsidRPr="00F270F9" w:rsidRDefault="005657B1" w:rsidP="008F349A">
      <w:pPr>
        <w:spacing w:line="276" w:lineRule="auto"/>
        <w:ind w:left="600" w:hanging="600"/>
        <w:rPr>
          <w:rFonts w:ascii="Verdana" w:hAnsi="Verdana"/>
          <w:sz w:val="18"/>
          <w:szCs w:val="18"/>
        </w:rPr>
      </w:pPr>
    </w:p>
    <w:p w14:paraId="0BF3172E" w14:textId="27034531" w:rsidR="005657B1" w:rsidRPr="00651CE6" w:rsidRDefault="005657B1" w:rsidP="00651CE6">
      <w:pPr>
        <w:spacing w:line="276" w:lineRule="auto"/>
        <w:ind w:left="709" w:hanging="709"/>
        <w:rPr>
          <w:rFonts w:ascii="Verdana" w:hAnsi="Verdana" w:cs="Arial"/>
          <w:sz w:val="18"/>
          <w:szCs w:val="18"/>
        </w:rPr>
      </w:pPr>
      <w:r w:rsidRPr="00F270F9">
        <w:rPr>
          <w:rFonts w:ascii="Verdana" w:hAnsi="Verdana"/>
          <w:sz w:val="18"/>
          <w:szCs w:val="18"/>
        </w:rPr>
        <w:t>5.</w:t>
      </w:r>
      <w:r w:rsidR="003D77A3">
        <w:rPr>
          <w:rFonts w:ascii="Verdana" w:hAnsi="Verdana"/>
          <w:sz w:val="18"/>
          <w:szCs w:val="18"/>
        </w:rPr>
        <w:t>9</w:t>
      </w:r>
      <w:r w:rsidRPr="00F270F9">
        <w:rPr>
          <w:rFonts w:ascii="Verdana" w:hAnsi="Verdana"/>
          <w:sz w:val="18"/>
          <w:szCs w:val="18"/>
        </w:rPr>
        <w:t xml:space="preserve"> </w:t>
      </w:r>
      <w:r w:rsidRPr="00F270F9">
        <w:rPr>
          <w:rFonts w:ascii="Verdana" w:hAnsi="Verdana"/>
          <w:sz w:val="18"/>
          <w:szCs w:val="18"/>
        </w:rPr>
        <w:tab/>
      </w:r>
      <w:r w:rsidRPr="00F270F9">
        <w:rPr>
          <w:rFonts w:ascii="Verdana" w:hAnsi="Verdana" w:cs="Arial"/>
          <w:b/>
          <w:sz w:val="18"/>
          <w:szCs w:val="18"/>
        </w:rPr>
        <w:t xml:space="preserve">&lt;OPTIONAL&gt; </w:t>
      </w:r>
      <w:r w:rsidRPr="00F270F9">
        <w:rPr>
          <w:rFonts w:ascii="Verdana" w:hAnsi="Verdana" w:cs="Arial"/>
          <w:sz w:val="18"/>
          <w:szCs w:val="18"/>
        </w:rPr>
        <w:t xml:space="preserve">The Parties agree, as the occasion arises, to exclude application of the deemed employment relationship of homeworkers or persons treated as such as referred to </w:t>
      </w:r>
      <w:r w:rsidRPr="00F270F9">
        <w:rPr>
          <w:rFonts w:ascii="Verdana" w:hAnsi="Verdana" w:cs="Arial"/>
          <w:sz w:val="18"/>
          <w:szCs w:val="18"/>
        </w:rPr>
        <w:lastRenderedPageBreak/>
        <w:t>in articles 2b and 2c of the Salaries Tax Implementation Decree 1965 and articles 1 and 5 of the Working Relationship (Designation as Employment) Decree (Decree of 24 December 1986, Bulletin of Acts and Decrees 1986, no. 655).</w:t>
      </w:r>
    </w:p>
    <w:p w14:paraId="07CCEA0D" w14:textId="77777777" w:rsidR="00BE650A" w:rsidRPr="00F270F9" w:rsidRDefault="00BE650A" w:rsidP="008F349A">
      <w:pPr>
        <w:spacing w:line="276" w:lineRule="auto"/>
        <w:rPr>
          <w:rFonts w:ascii="Verdana" w:hAnsi="Verdana"/>
          <w:sz w:val="18"/>
          <w:szCs w:val="18"/>
        </w:rPr>
      </w:pPr>
    </w:p>
    <w:p w14:paraId="5B3B99E3" w14:textId="77777777" w:rsidR="00BE650A" w:rsidRPr="00F270F9" w:rsidRDefault="00BE650A" w:rsidP="008F349A">
      <w:pPr>
        <w:spacing w:line="276" w:lineRule="auto"/>
        <w:rPr>
          <w:rFonts w:ascii="Verdana" w:hAnsi="Verdana"/>
          <w:b/>
          <w:sz w:val="18"/>
          <w:szCs w:val="18"/>
        </w:rPr>
      </w:pPr>
      <w:r w:rsidRPr="00F270F9">
        <w:rPr>
          <w:rFonts w:ascii="Verdana" w:hAnsi="Verdana"/>
          <w:b/>
          <w:sz w:val="18"/>
          <w:szCs w:val="18"/>
        </w:rPr>
        <w:t>6.</w:t>
      </w:r>
      <w:r w:rsidRPr="00F270F9">
        <w:rPr>
          <w:rFonts w:ascii="Verdana" w:hAnsi="Verdana"/>
          <w:b/>
          <w:sz w:val="18"/>
          <w:szCs w:val="18"/>
        </w:rPr>
        <w:tab/>
        <w:t>Intellectual property rights</w:t>
      </w:r>
    </w:p>
    <w:p w14:paraId="188B76E7" w14:textId="77777777" w:rsidR="00BE650A" w:rsidRPr="00F270F9" w:rsidRDefault="00BE650A" w:rsidP="008F349A">
      <w:pPr>
        <w:spacing w:line="276" w:lineRule="auto"/>
        <w:rPr>
          <w:rFonts w:ascii="Verdana" w:hAnsi="Verdana"/>
          <w:sz w:val="18"/>
          <w:szCs w:val="18"/>
        </w:rPr>
      </w:pPr>
    </w:p>
    <w:p w14:paraId="395D42CD" w14:textId="77777777" w:rsidR="00BE650A" w:rsidRPr="00F270F9" w:rsidRDefault="00BE650A" w:rsidP="008F349A">
      <w:pPr>
        <w:spacing w:line="276" w:lineRule="auto"/>
        <w:rPr>
          <w:rFonts w:ascii="Verdana" w:hAnsi="Verdana"/>
          <w:sz w:val="18"/>
          <w:szCs w:val="18"/>
        </w:rPr>
      </w:pPr>
      <w:r w:rsidRPr="00F270F9">
        <w:rPr>
          <w:rFonts w:ascii="Verdana" w:hAnsi="Verdana"/>
          <w:sz w:val="18"/>
          <w:szCs w:val="18"/>
        </w:rPr>
        <w:t>6.1</w:t>
      </w:r>
      <w:r w:rsidRPr="00F270F9">
        <w:rPr>
          <w:rFonts w:ascii="Verdana" w:hAnsi="Verdana"/>
          <w:sz w:val="18"/>
          <w:szCs w:val="18"/>
        </w:rPr>
        <w:tab/>
        <w:t>General</w:t>
      </w:r>
    </w:p>
    <w:p w14:paraId="49D885DE" w14:textId="77777777" w:rsidR="00BE650A" w:rsidRPr="00F270F9" w:rsidRDefault="00BE650A" w:rsidP="008F349A">
      <w:pPr>
        <w:spacing w:line="276" w:lineRule="auto"/>
        <w:ind w:left="1440" w:hanging="731"/>
        <w:rPr>
          <w:rFonts w:ascii="Verdana" w:hAnsi="Verdana"/>
          <w:sz w:val="18"/>
          <w:szCs w:val="18"/>
        </w:rPr>
      </w:pPr>
      <w:r w:rsidRPr="00F270F9">
        <w:rPr>
          <w:rFonts w:ascii="Verdana" w:hAnsi="Verdana"/>
          <w:sz w:val="18"/>
          <w:szCs w:val="18"/>
        </w:rPr>
        <w:t>a.</w:t>
      </w:r>
      <w:r w:rsidRPr="00F270F9">
        <w:rPr>
          <w:rFonts w:ascii="Verdana" w:hAnsi="Verdana"/>
          <w:sz w:val="18"/>
          <w:szCs w:val="18"/>
        </w:rPr>
        <w:tab/>
      </w:r>
      <w:r w:rsidR="00D63F04" w:rsidRPr="00F270F9">
        <w:rPr>
          <w:rFonts w:ascii="Verdana" w:hAnsi="Verdana"/>
          <w:sz w:val="18"/>
          <w:szCs w:val="18"/>
        </w:rPr>
        <w:t>T</w:t>
      </w:r>
      <w:r w:rsidRPr="00F270F9">
        <w:rPr>
          <w:rFonts w:ascii="Verdana" w:hAnsi="Verdana"/>
          <w:sz w:val="18"/>
          <w:szCs w:val="18"/>
        </w:rPr>
        <w:t>he Contracting Authority will not use the research methods developed by the Contractor under the latter’s own management without the Contractor’s consent.</w:t>
      </w:r>
    </w:p>
    <w:p w14:paraId="129475DC" w14:textId="0EDE893C" w:rsidR="00BE650A" w:rsidRPr="00F270F9" w:rsidRDefault="00BE650A" w:rsidP="008F349A">
      <w:pPr>
        <w:spacing w:line="276" w:lineRule="auto"/>
        <w:ind w:left="1440" w:hanging="731"/>
        <w:rPr>
          <w:rFonts w:ascii="Verdana" w:hAnsi="Verdana"/>
          <w:sz w:val="18"/>
          <w:szCs w:val="18"/>
        </w:rPr>
      </w:pPr>
      <w:r w:rsidRPr="00F270F9">
        <w:rPr>
          <w:rFonts w:ascii="Verdana" w:hAnsi="Verdana"/>
          <w:sz w:val="18"/>
          <w:szCs w:val="18"/>
        </w:rPr>
        <w:t>b.</w:t>
      </w:r>
      <w:r w:rsidRPr="00F270F9">
        <w:rPr>
          <w:rFonts w:ascii="Verdana" w:hAnsi="Verdana"/>
          <w:sz w:val="18"/>
          <w:szCs w:val="18"/>
        </w:rPr>
        <w:tab/>
        <w:t xml:space="preserve">The Contracting Authority may analyse or otherwise process the research information or complete the research, or </w:t>
      </w:r>
      <w:r w:rsidR="004927DA">
        <w:rPr>
          <w:rFonts w:ascii="Verdana" w:hAnsi="Verdana"/>
          <w:sz w:val="18"/>
          <w:szCs w:val="18"/>
        </w:rPr>
        <w:t xml:space="preserve">may have such </w:t>
      </w:r>
      <w:r w:rsidRPr="00F270F9">
        <w:rPr>
          <w:rFonts w:ascii="Verdana" w:hAnsi="Verdana"/>
          <w:sz w:val="18"/>
          <w:szCs w:val="18"/>
        </w:rPr>
        <w:t xml:space="preserve">analysis or processing </w:t>
      </w:r>
      <w:r w:rsidR="004927DA">
        <w:rPr>
          <w:rFonts w:ascii="Verdana" w:hAnsi="Verdana"/>
          <w:sz w:val="18"/>
          <w:szCs w:val="18"/>
        </w:rPr>
        <w:t xml:space="preserve">carried out </w:t>
      </w:r>
      <w:r w:rsidRPr="00F270F9">
        <w:rPr>
          <w:rFonts w:ascii="Verdana" w:hAnsi="Verdana"/>
          <w:sz w:val="18"/>
          <w:szCs w:val="18"/>
        </w:rPr>
        <w:t xml:space="preserve">or </w:t>
      </w:r>
      <w:r w:rsidR="004927DA">
        <w:rPr>
          <w:rFonts w:ascii="Verdana" w:hAnsi="Verdana"/>
          <w:sz w:val="18"/>
          <w:szCs w:val="18"/>
        </w:rPr>
        <w:t xml:space="preserve">have </w:t>
      </w:r>
      <w:r w:rsidRPr="00F270F9">
        <w:rPr>
          <w:rFonts w:ascii="Verdana" w:hAnsi="Verdana"/>
          <w:sz w:val="18"/>
          <w:szCs w:val="18"/>
        </w:rPr>
        <w:t>the research</w:t>
      </w:r>
      <w:r w:rsidR="004927DA">
        <w:rPr>
          <w:rFonts w:ascii="Verdana" w:hAnsi="Verdana"/>
          <w:sz w:val="18"/>
          <w:szCs w:val="18"/>
        </w:rPr>
        <w:t xml:space="preserve"> completed</w:t>
      </w:r>
      <w:r w:rsidR="003D77A3" w:rsidRPr="00F2715D">
        <w:rPr>
          <w:rFonts w:ascii="Verdana" w:hAnsi="Verdana" w:cs="Arial"/>
          <w:sz w:val="18"/>
          <w:szCs w:val="18"/>
        </w:rPr>
        <w:t>, but only</w:t>
      </w:r>
      <w:r w:rsidR="006A261A">
        <w:rPr>
          <w:rFonts w:ascii="Verdana" w:hAnsi="Verdana" w:cs="Arial"/>
          <w:sz w:val="18"/>
          <w:szCs w:val="18"/>
        </w:rPr>
        <w:t xml:space="preserve"> if the information is analysed or processed or the research is completed</w:t>
      </w:r>
      <w:r w:rsidR="003D77A3" w:rsidRPr="00F2715D">
        <w:rPr>
          <w:rFonts w:ascii="Verdana" w:hAnsi="Verdana" w:cs="Arial"/>
          <w:sz w:val="18"/>
          <w:szCs w:val="18"/>
        </w:rPr>
        <w:t xml:space="preserve"> by researchers who endorse and comply with the ALLEA code of conduct</w:t>
      </w:r>
      <w:r w:rsidRPr="00F270F9">
        <w:rPr>
          <w:rFonts w:ascii="Verdana" w:hAnsi="Verdana"/>
          <w:sz w:val="18"/>
          <w:szCs w:val="18"/>
        </w:rPr>
        <w:t>.</w:t>
      </w:r>
    </w:p>
    <w:p w14:paraId="647A3516" w14:textId="77777777" w:rsidR="00BE650A" w:rsidRPr="00F270F9" w:rsidRDefault="00BE650A" w:rsidP="008F349A">
      <w:pPr>
        <w:spacing w:line="276" w:lineRule="auto"/>
        <w:rPr>
          <w:rFonts w:ascii="Verdana" w:hAnsi="Verdana"/>
          <w:sz w:val="18"/>
          <w:szCs w:val="18"/>
        </w:rPr>
      </w:pPr>
    </w:p>
    <w:p w14:paraId="3F5387BA" w14:textId="07931030" w:rsidR="00BE650A" w:rsidRPr="00F270F9" w:rsidRDefault="004927DA" w:rsidP="004927DA">
      <w:pPr>
        <w:spacing w:line="276" w:lineRule="auto"/>
        <w:rPr>
          <w:rFonts w:ascii="Verdana" w:hAnsi="Verdana"/>
          <w:sz w:val="18"/>
          <w:szCs w:val="18"/>
        </w:rPr>
      </w:pPr>
      <w:r>
        <w:rPr>
          <w:rFonts w:ascii="Verdana" w:hAnsi="Verdana"/>
          <w:sz w:val="18"/>
          <w:szCs w:val="18"/>
        </w:rPr>
        <w:t>6.2</w:t>
      </w:r>
      <w:r>
        <w:rPr>
          <w:rFonts w:ascii="Verdana" w:hAnsi="Verdana"/>
          <w:sz w:val="18"/>
          <w:szCs w:val="18"/>
        </w:rPr>
        <w:tab/>
      </w:r>
      <w:r w:rsidR="00BE650A" w:rsidRPr="00F270F9">
        <w:rPr>
          <w:rFonts w:ascii="Verdana" w:hAnsi="Verdana"/>
          <w:sz w:val="18"/>
          <w:szCs w:val="18"/>
        </w:rPr>
        <w:t>Transfer of title to research material</w:t>
      </w:r>
    </w:p>
    <w:p w14:paraId="028AB248" w14:textId="77777777" w:rsidR="00BE650A" w:rsidRPr="00F270F9" w:rsidRDefault="00BE650A" w:rsidP="008F349A">
      <w:pPr>
        <w:spacing w:line="276" w:lineRule="auto"/>
        <w:ind w:left="720"/>
        <w:rPr>
          <w:rFonts w:ascii="Verdana" w:hAnsi="Verdana"/>
          <w:sz w:val="18"/>
          <w:szCs w:val="18"/>
        </w:rPr>
      </w:pPr>
      <w:r w:rsidRPr="00F270F9">
        <w:rPr>
          <w:rFonts w:ascii="Verdana" w:hAnsi="Verdana"/>
          <w:sz w:val="18"/>
          <w:szCs w:val="18"/>
        </w:rPr>
        <w:t>The Contractor will transfer to the Contracting Authority, and the Contracting Authority will accept from the Contractor, the title to all materials received, acquired and/or produced and processed for the purpose of the research, in so far as the Contractor has such material at its disposal and in so far as the material contains information relating to the research. Title will be transferred by the Parties hereby declaring that the Contractor will retain this material for the Contracting Authority. The material to which the title is to be transferred does not include material containing addresses used for the purpose of the research, unless this material was obtained through or on the instructions of the Contracting Authority.</w:t>
      </w:r>
    </w:p>
    <w:p w14:paraId="1DE6211E" w14:textId="77777777" w:rsidR="00BE650A" w:rsidRPr="00F270F9" w:rsidRDefault="00BE650A" w:rsidP="008F349A">
      <w:pPr>
        <w:spacing w:line="276" w:lineRule="auto"/>
        <w:rPr>
          <w:rFonts w:ascii="Verdana" w:hAnsi="Verdana"/>
          <w:sz w:val="18"/>
          <w:szCs w:val="18"/>
        </w:rPr>
      </w:pPr>
    </w:p>
    <w:p w14:paraId="20912EC8" w14:textId="0C768BB9" w:rsidR="00BE650A" w:rsidRPr="00F270F9" w:rsidRDefault="00727E24" w:rsidP="004927DA">
      <w:pPr>
        <w:keepNext/>
        <w:numPr>
          <w:ilvl w:val="0"/>
          <w:numId w:val="22"/>
        </w:numPr>
        <w:spacing w:line="276" w:lineRule="auto"/>
        <w:rPr>
          <w:rFonts w:ascii="Verdana" w:hAnsi="Verdana"/>
          <w:b/>
          <w:sz w:val="18"/>
          <w:szCs w:val="18"/>
        </w:rPr>
      </w:pPr>
      <w:r w:rsidRPr="00F270F9">
        <w:rPr>
          <w:rFonts w:ascii="Verdana" w:hAnsi="Verdana"/>
          <w:b/>
          <w:sz w:val="18"/>
          <w:szCs w:val="18"/>
        </w:rPr>
        <w:t xml:space="preserve"> </w:t>
      </w:r>
      <w:r w:rsidR="00956F0D">
        <w:rPr>
          <w:rFonts w:ascii="Verdana" w:hAnsi="Verdana"/>
          <w:b/>
          <w:sz w:val="18"/>
          <w:szCs w:val="18"/>
        </w:rPr>
        <w:tab/>
      </w:r>
      <w:r w:rsidR="00BE650A" w:rsidRPr="00F270F9">
        <w:rPr>
          <w:rFonts w:ascii="Verdana" w:hAnsi="Verdana"/>
          <w:b/>
          <w:sz w:val="18"/>
          <w:szCs w:val="18"/>
        </w:rPr>
        <w:t xml:space="preserve">Retention of </w:t>
      </w:r>
      <w:r w:rsidR="004927DA">
        <w:rPr>
          <w:rFonts w:ascii="Verdana" w:hAnsi="Verdana"/>
          <w:b/>
          <w:sz w:val="18"/>
          <w:szCs w:val="18"/>
        </w:rPr>
        <w:t xml:space="preserve">research </w:t>
      </w:r>
      <w:r w:rsidR="00BE650A" w:rsidRPr="00F270F9">
        <w:rPr>
          <w:rFonts w:ascii="Verdana" w:hAnsi="Verdana"/>
          <w:b/>
          <w:sz w:val="18"/>
          <w:szCs w:val="18"/>
        </w:rPr>
        <w:t>material</w:t>
      </w:r>
    </w:p>
    <w:p w14:paraId="7CBC5F95" w14:textId="77777777" w:rsidR="00BE650A" w:rsidRPr="00F270F9" w:rsidRDefault="00BE650A" w:rsidP="008F349A">
      <w:pPr>
        <w:keepNext/>
        <w:spacing w:line="276" w:lineRule="auto"/>
        <w:rPr>
          <w:rFonts w:ascii="Verdana" w:hAnsi="Verdana"/>
          <w:sz w:val="18"/>
          <w:szCs w:val="18"/>
        </w:rPr>
      </w:pPr>
    </w:p>
    <w:p w14:paraId="61ABC86B" w14:textId="52ED80D3" w:rsidR="00BE650A" w:rsidRPr="007E5BEF" w:rsidRDefault="00BE650A" w:rsidP="008F349A">
      <w:pPr>
        <w:keepNext/>
        <w:numPr>
          <w:ilvl w:val="1"/>
          <w:numId w:val="11"/>
        </w:numPr>
        <w:spacing w:line="276" w:lineRule="auto"/>
        <w:rPr>
          <w:rFonts w:ascii="Verdana" w:hAnsi="Verdana"/>
          <w:sz w:val="18"/>
          <w:szCs w:val="18"/>
        </w:rPr>
      </w:pPr>
      <w:r w:rsidRPr="007E5BEF">
        <w:rPr>
          <w:rFonts w:ascii="Verdana" w:hAnsi="Verdana"/>
          <w:sz w:val="18"/>
          <w:szCs w:val="18"/>
        </w:rPr>
        <w:t>Unless agreed otherwise in writing, the Contractor will ret</w:t>
      </w:r>
      <w:r w:rsidR="00844E57" w:rsidRPr="007E5BEF">
        <w:rPr>
          <w:rFonts w:ascii="Verdana" w:hAnsi="Verdana"/>
          <w:sz w:val="18"/>
          <w:szCs w:val="18"/>
        </w:rPr>
        <w:t>ain</w:t>
      </w:r>
      <w:r w:rsidRPr="004E22D1">
        <w:rPr>
          <w:rFonts w:ascii="Verdana" w:hAnsi="Verdana"/>
          <w:sz w:val="18"/>
          <w:szCs w:val="18"/>
        </w:rPr>
        <w:t xml:space="preserve"> the </w:t>
      </w:r>
      <w:r w:rsidR="00074350" w:rsidRPr="004E22D1">
        <w:rPr>
          <w:rFonts w:ascii="Verdana" w:hAnsi="Verdana"/>
          <w:sz w:val="18"/>
          <w:szCs w:val="18"/>
        </w:rPr>
        <w:t xml:space="preserve">research </w:t>
      </w:r>
      <w:r w:rsidRPr="004E22D1">
        <w:rPr>
          <w:rFonts w:ascii="Verdana" w:hAnsi="Verdana"/>
          <w:sz w:val="18"/>
          <w:szCs w:val="18"/>
        </w:rPr>
        <w:t>material referred to in article 6.</w:t>
      </w:r>
      <w:r w:rsidR="00D63F04" w:rsidRPr="004E22D1">
        <w:rPr>
          <w:rFonts w:ascii="Verdana" w:hAnsi="Verdana"/>
          <w:sz w:val="18"/>
          <w:szCs w:val="18"/>
        </w:rPr>
        <w:t>2</w:t>
      </w:r>
      <w:r w:rsidRPr="004E22D1">
        <w:rPr>
          <w:rFonts w:ascii="Verdana" w:hAnsi="Verdana"/>
          <w:sz w:val="18"/>
          <w:szCs w:val="18"/>
        </w:rPr>
        <w:t xml:space="preserve"> of this </w:t>
      </w:r>
      <w:r w:rsidR="00D63F04" w:rsidRPr="004E22D1">
        <w:rPr>
          <w:rFonts w:ascii="Verdana" w:hAnsi="Verdana"/>
          <w:sz w:val="18"/>
          <w:szCs w:val="18"/>
        </w:rPr>
        <w:t xml:space="preserve">Framework </w:t>
      </w:r>
      <w:r w:rsidRPr="007E5BEF">
        <w:rPr>
          <w:rFonts w:ascii="Verdana" w:hAnsi="Verdana"/>
          <w:sz w:val="18"/>
          <w:szCs w:val="18"/>
        </w:rPr>
        <w:t xml:space="preserve">Agreement for the Contracting Authority for four years free of charge, </w:t>
      </w:r>
      <w:r w:rsidR="00074350" w:rsidRPr="007E5BEF">
        <w:rPr>
          <w:rFonts w:ascii="Verdana" w:hAnsi="Verdana"/>
          <w:sz w:val="18"/>
          <w:szCs w:val="18"/>
        </w:rPr>
        <w:t>after a further contract award or after the</w:t>
      </w:r>
      <w:r w:rsidR="001B09A1" w:rsidRPr="007E5BEF">
        <w:rPr>
          <w:rFonts w:ascii="Verdana" w:hAnsi="Verdana"/>
          <w:sz w:val="18"/>
          <w:szCs w:val="18"/>
        </w:rPr>
        <w:t xml:space="preserve"> S</w:t>
      </w:r>
      <w:r w:rsidR="00074350" w:rsidRPr="004E22D1">
        <w:rPr>
          <w:rFonts w:ascii="Verdana" w:hAnsi="Verdana"/>
          <w:sz w:val="18"/>
          <w:szCs w:val="18"/>
        </w:rPr>
        <w:t xml:space="preserve">ervices under the Call-off Contract have been accepted, or for such longer period as </w:t>
      </w:r>
      <w:r w:rsidR="001B09A1" w:rsidRPr="004E22D1">
        <w:rPr>
          <w:rFonts w:ascii="Verdana" w:hAnsi="Verdana"/>
          <w:sz w:val="18"/>
          <w:szCs w:val="18"/>
        </w:rPr>
        <w:t xml:space="preserve">is </w:t>
      </w:r>
      <w:r w:rsidR="00074350" w:rsidRPr="004E22D1">
        <w:rPr>
          <w:rFonts w:ascii="Verdana" w:hAnsi="Verdana"/>
          <w:sz w:val="18"/>
          <w:szCs w:val="18"/>
        </w:rPr>
        <w:t>agreed in the Call-off Contract</w:t>
      </w:r>
      <w:r w:rsidRPr="007E5BEF">
        <w:rPr>
          <w:rFonts w:ascii="Verdana" w:hAnsi="Verdana"/>
          <w:sz w:val="18"/>
          <w:szCs w:val="18"/>
        </w:rPr>
        <w:t>.</w:t>
      </w:r>
    </w:p>
    <w:p w14:paraId="1634A34A" w14:textId="77777777" w:rsidR="00BE650A" w:rsidRPr="007E5BEF" w:rsidRDefault="00BE650A" w:rsidP="008F349A">
      <w:pPr>
        <w:spacing w:line="276" w:lineRule="auto"/>
        <w:rPr>
          <w:rFonts w:ascii="Verdana" w:hAnsi="Verdana"/>
          <w:sz w:val="18"/>
          <w:szCs w:val="18"/>
        </w:rPr>
      </w:pPr>
    </w:p>
    <w:p w14:paraId="7C690F5E" w14:textId="22076221" w:rsidR="00BE650A" w:rsidRPr="00F270F9" w:rsidRDefault="00BE650A" w:rsidP="008F349A">
      <w:pPr>
        <w:numPr>
          <w:ilvl w:val="1"/>
          <w:numId w:val="11"/>
        </w:numPr>
        <w:spacing w:line="276" w:lineRule="auto"/>
        <w:rPr>
          <w:rFonts w:ascii="Verdana" w:hAnsi="Verdana"/>
          <w:sz w:val="18"/>
          <w:szCs w:val="18"/>
        </w:rPr>
      </w:pPr>
      <w:r w:rsidRPr="007E5BEF">
        <w:rPr>
          <w:rFonts w:ascii="Verdana" w:hAnsi="Verdana"/>
          <w:sz w:val="18"/>
          <w:szCs w:val="18"/>
        </w:rPr>
        <w:t>The Contractor</w:t>
      </w:r>
      <w:r w:rsidRPr="00F270F9">
        <w:rPr>
          <w:rFonts w:ascii="Verdana" w:hAnsi="Verdana"/>
          <w:sz w:val="18"/>
          <w:szCs w:val="18"/>
        </w:rPr>
        <w:t xml:space="preserve"> will replace the above </w:t>
      </w:r>
      <w:r w:rsidR="00074350">
        <w:rPr>
          <w:rFonts w:ascii="Verdana" w:hAnsi="Verdana"/>
          <w:sz w:val="18"/>
          <w:szCs w:val="18"/>
        </w:rPr>
        <w:t xml:space="preserve">research </w:t>
      </w:r>
      <w:r w:rsidRPr="00F270F9">
        <w:rPr>
          <w:rFonts w:ascii="Verdana" w:hAnsi="Verdana"/>
          <w:sz w:val="18"/>
          <w:szCs w:val="18"/>
        </w:rPr>
        <w:t>material free of charge for as long as it is in its possession, if all or part of the material, for whatever reason, becomes unusable, is destroyed or is disposed</w:t>
      </w:r>
      <w:r w:rsidR="00844E57" w:rsidRPr="00F270F9">
        <w:rPr>
          <w:rFonts w:ascii="Verdana" w:hAnsi="Verdana"/>
          <w:sz w:val="18"/>
          <w:szCs w:val="18"/>
        </w:rPr>
        <w:t xml:space="preserve"> of. This provision applies</w:t>
      </w:r>
      <w:r w:rsidRPr="00F270F9">
        <w:rPr>
          <w:rFonts w:ascii="Verdana" w:hAnsi="Verdana"/>
          <w:sz w:val="18"/>
          <w:szCs w:val="18"/>
        </w:rPr>
        <w:t xml:space="preserve"> in so far as replacement is possible and desired by the Contracting Authority.</w:t>
      </w:r>
    </w:p>
    <w:p w14:paraId="657F7FE8" w14:textId="77777777" w:rsidR="00BE650A" w:rsidRPr="00F270F9" w:rsidRDefault="00BE650A" w:rsidP="008F349A">
      <w:pPr>
        <w:spacing w:line="276" w:lineRule="auto"/>
        <w:rPr>
          <w:rFonts w:ascii="Verdana" w:hAnsi="Verdana"/>
          <w:sz w:val="18"/>
          <w:szCs w:val="18"/>
        </w:rPr>
      </w:pPr>
    </w:p>
    <w:p w14:paraId="675AE3BC" w14:textId="44C7998A" w:rsidR="00BE650A" w:rsidRPr="00F270F9" w:rsidRDefault="00BE650A" w:rsidP="008F349A">
      <w:pPr>
        <w:numPr>
          <w:ilvl w:val="1"/>
          <w:numId w:val="11"/>
        </w:numPr>
        <w:spacing w:line="276" w:lineRule="auto"/>
        <w:rPr>
          <w:rFonts w:ascii="Verdana" w:hAnsi="Verdana"/>
          <w:sz w:val="18"/>
          <w:szCs w:val="18"/>
        </w:rPr>
      </w:pPr>
      <w:r w:rsidRPr="00F270F9">
        <w:rPr>
          <w:rFonts w:ascii="Verdana" w:hAnsi="Verdana"/>
          <w:sz w:val="18"/>
          <w:szCs w:val="18"/>
        </w:rPr>
        <w:t>Upon the expiry of the four-year period</w:t>
      </w:r>
      <w:r w:rsidR="00074350">
        <w:rPr>
          <w:rFonts w:ascii="Verdana" w:hAnsi="Verdana"/>
          <w:sz w:val="18"/>
          <w:szCs w:val="18"/>
        </w:rPr>
        <w:t xml:space="preserve"> or such longer period as </w:t>
      </w:r>
      <w:r w:rsidR="001B09A1">
        <w:rPr>
          <w:rFonts w:ascii="Verdana" w:hAnsi="Verdana"/>
          <w:sz w:val="18"/>
          <w:szCs w:val="18"/>
        </w:rPr>
        <w:t>i</w:t>
      </w:r>
      <w:r w:rsidR="00074350">
        <w:rPr>
          <w:rFonts w:ascii="Verdana" w:hAnsi="Verdana"/>
          <w:sz w:val="18"/>
          <w:szCs w:val="18"/>
        </w:rPr>
        <w:t>s agreed in the Call-off Contract</w:t>
      </w:r>
      <w:r w:rsidRPr="00F270F9">
        <w:rPr>
          <w:rFonts w:ascii="Verdana" w:hAnsi="Verdana"/>
          <w:sz w:val="18"/>
          <w:szCs w:val="18"/>
        </w:rPr>
        <w:t xml:space="preserve">, the Contractor will make the </w:t>
      </w:r>
      <w:r w:rsidR="00074350">
        <w:rPr>
          <w:rFonts w:ascii="Verdana" w:hAnsi="Verdana"/>
          <w:sz w:val="18"/>
          <w:szCs w:val="18"/>
        </w:rPr>
        <w:t xml:space="preserve">research </w:t>
      </w:r>
      <w:r w:rsidRPr="00F270F9">
        <w:rPr>
          <w:rFonts w:ascii="Verdana" w:hAnsi="Verdana"/>
          <w:sz w:val="18"/>
          <w:szCs w:val="18"/>
        </w:rPr>
        <w:t>material available to the Contracting Authority or destroy it free of charge at the latter’s request. If the Contractor fails to notify the Contracting Authority of the expiry of the four-year period, the retention of the material will be tacitly continued until one of the Parties gives written notice of its discontinuation.</w:t>
      </w:r>
    </w:p>
    <w:p w14:paraId="24DF9830" w14:textId="77777777" w:rsidR="00BE650A" w:rsidRPr="00F270F9" w:rsidRDefault="00BE650A" w:rsidP="008F349A">
      <w:pPr>
        <w:spacing w:line="276" w:lineRule="auto"/>
        <w:rPr>
          <w:rFonts w:ascii="Verdana" w:hAnsi="Verdana"/>
          <w:sz w:val="18"/>
          <w:szCs w:val="18"/>
        </w:rPr>
      </w:pPr>
    </w:p>
    <w:p w14:paraId="30DE2AB4" w14:textId="1DC533BD" w:rsidR="00BE650A" w:rsidRPr="00F270F9" w:rsidRDefault="00956F0D" w:rsidP="004927DA">
      <w:pPr>
        <w:numPr>
          <w:ilvl w:val="0"/>
          <w:numId w:val="22"/>
        </w:numPr>
        <w:spacing w:line="276" w:lineRule="auto"/>
        <w:ind w:left="720" w:hanging="720"/>
        <w:rPr>
          <w:rFonts w:ascii="Verdana" w:hAnsi="Verdana"/>
          <w:b/>
          <w:sz w:val="18"/>
          <w:szCs w:val="18"/>
        </w:rPr>
      </w:pPr>
      <w:r>
        <w:rPr>
          <w:rFonts w:ascii="Verdana" w:hAnsi="Verdana"/>
          <w:b/>
          <w:sz w:val="18"/>
          <w:szCs w:val="18"/>
        </w:rPr>
        <w:t xml:space="preserve">  </w:t>
      </w:r>
      <w:r w:rsidR="00BE650A" w:rsidRPr="00F270F9">
        <w:rPr>
          <w:rFonts w:ascii="Verdana" w:hAnsi="Verdana"/>
          <w:b/>
          <w:sz w:val="18"/>
          <w:szCs w:val="18"/>
        </w:rPr>
        <w:t>Availability</w:t>
      </w:r>
    </w:p>
    <w:p w14:paraId="5618F6E2" w14:textId="77777777" w:rsidR="00BE650A" w:rsidRPr="00F270F9" w:rsidRDefault="00BE650A" w:rsidP="008F349A">
      <w:pPr>
        <w:spacing w:line="276" w:lineRule="auto"/>
        <w:rPr>
          <w:rFonts w:ascii="Verdana" w:hAnsi="Verdana"/>
          <w:sz w:val="18"/>
          <w:szCs w:val="18"/>
        </w:rPr>
      </w:pPr>
    </w:p>
    <w:p w14:paraId="16C41E7C" w14:textId="0B10AE71" w:rsidR="00BE650A" w:rsidRPr="00F270F9" w:rsidRDefault="00BE650A" w:rsidP="008F349A">
      <w:pPr>
        <w:numPr>
          <w:ilvl w:val="1"/>
          <w:numId w:val="12"/>
        </w:numPr>
        <w:spacing w:line="276" w:lineRule="auto"/>
        <w:rPr>
          <w:rFonts w:ascii="Verdana" w:hAnsi="Verdana"/>
          <w:sz w:val="18"/>
          <w:szCs w:val="18"/>
        </w:rPr>
      </w:pPr>
      <w:r w:rsidRPr="00F270F9">
        <w:rPr>
          <w:rFonts w:ascii="Verdana" w:hAnsi="Verdana"/>
          <w:sz w:val="18"/>
          <w:szCs w:val="18"/>
        </w:rPr>
        <w:t xml:space="preserve">During the research, neither the Contractor nor a third party engaged by it may use the </w:t>
      </w:r>
      <w:r w:rsidR="00074350">
        <w:rPr>
          <w:rFonts w:ascii="Verdana" w:hAnsi="Verdana"/>
          <w:sz w:val="18"/>
          <w:szCs w:val="18"/>
        </w:rPr>
        <w:t xml:space="preserve">research </w:t>
      </w:r>
      <w:r w:rsidRPr="00F270F9">
        <w:rPr>
          <w:rFonts w:ascii="Verdana" w:hAnsi="Verdana"/>
          <w:sz w:val="18"/>
          <w:szCs w:val="18"/>
        </w:rPr>
        <w:t>material referred to in article 6.</w:t>
      </w:r>
      <w:r w:rsidR="00D63F04" w:rsidRPr="00F270F9">
        <w:rPr>
          <w:rFonts w:ascii="Verdana" w:hAnsi="Verdana"/>
          <w:sz w:val="18"/>
          <w:szCs w:val="18"/>
        </w:rPr>
        <w:t>2</w:t>
      </w:r>
      <w:r w:rsidRPr="00F270F9">
        <w:rPr>
          <w:rFonts w:ascii="Verdana" w:hAnsi="Verdana"/>
          <w:sz w:val="18"/>
          <w:szCs w:val="18"/>
        </w:rPr>
        <w:t xml:space="preserve"> of this </w:t>
      </w:r>
      <w:r w:rsidR="00D63F04" w:rsidRPr="00F270F9">
        <w:rPr>
          <w:rFonts w:ascii="Verdana" w:hAnsi="Verdana"/>
          <w:sz w:val="18"/>
          <w:szCs w:val="18"/>
        </w:rPr>
        <w:t xml:space="preserve">Framework </w:t>
      </w:r>
      <w:r w:rsidRPr="00F270F9">
        <w:rPr>
          <w:rFonts w:ascii="Verdana" w:hAnsi="Verdana"/>
          <w:sz w:val="18"/>
          <w:szCs w:val="18"/>
        </w:rPr>
        <w:t>Agreement without prior written permission from the Contracting Authority, except for the purpose of activities entailed by performance of the Agreement.</w:t>
      </w:r>
    </w:p>
    <w:p w14:paraId="7CD2417A" w14:textId="77777777" w:rsidR="00BE650A" w:rsidRPr="00F270F9" w:rsidRDefault="00BE650A" w:rsidP="008F349A">
      <w:pPr>
        <w:spacing w:line="276" w:lineRule="auto"/>
        <w:rPr>
          <w:rFonts w:ascii="Verdana" w:hAnsi="Verdana"/>
          <w:sz w:val="18"/>
          <w:szCs w:val="18"/>
        </w:rPr>
      </w:pPr>
    </w:p>
    <w:p w14:paraId="2926DBA2" w14:textId="52CF5CA4" w:rsidR="00BE650A" w:rsidRPr="00F270F9" w:rsidRDefault="00BE650A" w:rsidP="008F349A">
      <w:pPr>
        <w:numPr>
          <w:ilvl w:val="1"/>
          <w:numId w:val="12"/>
        </w:numPr>
        <w:spacing w:line="276" w:lineRule="auto"/>
        <w:rPr>
          <w:rFonts w:ascii="Verdana" w:hAnsi="Verdana"/>
          <w:sz w:val="18"/>
          <w:szCs w:val="18"/>
        </w:rPr>
      </w:pPr>
      <w:r w:rsidRPr="00F270F9">
        <w:rPr>
          <w:rFonts w:ascii="Verdana" w:hAnsi="Verdana"/>
          <w:sz w:val="18"/>
          <w:szCs w:val="18"/>
        </w:rPr>
        <w:t xml:space="preserve">At the Contracting Authority’s request, the Contractor will immediately grant access to the </w:t>
      </w:r>
      <w:r w:rsidR="00074350">
        <w:rPr>
          <w:rFonts w:ascii="Verdana" w:hAnsi="Verdana"/>
          <w:sz w:val="18"/>
          <w:szCs w:val="18"/>
        </w:rPr>
        <w:t xml:space="preserve">research </w:t>
      </w:r>
      <w:r w:rsidRPr="00F270F9">
        <w:rPr>
          <w:rFonts w:ascii="Verdana" w:hAnsi="Verdana"/>
          <w:sz w:val="18"/>
          <w:szCs w:val="18"/>
        </w:rPr>
        <w:t>mat</w:t>
      </w:r>
      <w:r w:rsidR="00D63F04" w:rsidRPr="00F270F9">
        <w:rPr>
          <w:rFonts w:ascii="Verdana" w:hAnsi="Verdana"/>
          <w:sz w:val="18"/>
          <w:szCs w:val="18"/>
        </w:rPr>
        <w:t>erial referred to in article 6.2</w:t>
      </w:r>
      <w:r w:rsidRPr="00F270F9">
        <w:rPr>
          <w:rFonts w:ascii="Verdana" w:hAnsi="Verdana"/>
          <w:sz w:val="18"/>
          <w:szCs w:val="18"/>
        </w:rPr>
        <w:t xml:space="preserve"> of this </w:t>
      </w:r>
      <w:r w:rsidR="00D63F04" w:rsidRPr="00F270F9">
        <w:rPr>
          <w:rFonts w:ascii="Verdana" w:hAnsi="Verdana"/>
          <w:sz w:val="18"/>
          <w:szCs w:val="18"/>
        </w:rPr>
        <w:t xml:space="preserve">Framework </w:t>
      </w:r>
      <w:r w:rsidRPr="00F270F9">
        <w:rPr>
          <w:rFonts w:ascii="Verdana" w:hAnsi="Verdana"/>
          <w:sz w:val="18"/>
          <w:szCs w:val="18"/>
        </w:rPr>
        <w:t xml:space="preserve">Agreement and other </w:t>
      </w:r>
      <w:r w:rsidRPr="00F270F9">
        <w:rPr>
          <w:rFonts w:ascii="Verdana" w:hAnsi="Verdana"/>
          <w:sz w:val="18"/>
          <w:szCs w:val="18"/>
        </w:rPr>
        <w:lastRenderedPageBreak/>
        <w:t xml:space="preserve">documents relating to the research and will make it available to the Contracting Authority, even if this </w:t>
      </w:r>
      <w:r w:rsidR="0033400E">
        <w:rPr>
          <w:rFonts w:ascii="Verdana" w:hAnsi="Verdana"/>
          <w:sz w:val="18"/>
          <w:szCs w:val="18"/>
        </w:rPr>
        <w:t xml:space="preserve">research </w:t>
      </w:r>
      <w:r w:rsidRPr="00F270F9">
        <w:rPr>
          <w:rFonts w:ascii="Verdana" w:hAnsi="Verdana"/>
          <w:sz w:val="18"/>
          <w:szCs w:val="18"/>
        </w:rPr>
        <w:t>material is in the possession of third parties.</w:t>
      </w:r>
    </w:p>
    <w:p w14:paraId="52C4A87F" w14:textId="77777777" w:rsidR="00BE650A" w:rsidRPr="00F270F9" w:rsidRDefault="00BE650A" w:rsidP="008F349A">
      <w:pPr>
        <w:spacing w:line="276" w:lineRule="auto"/>
        <w:rPr>
          <w:rFonts w:ascii="Verdana" w:hAnsi="Verdana"/>
          <w:sz w:val="18"/>
          <w:szCs w:val="18"/>
        </w:rPr>
      </w:pPr>
    </w:p>
    <w:p w14:paraId="5D80F763" w14:textId="5986DC95" w:rsidR="00BE650A" w:rsidRPr="00F270F9" w:rsidRDefault="00BE650A" w:rsidP="008F349A">
      <w:pPr>
        <w:numPr>
          <w:ilvl w:val="1"/>
          <w:numId w:val="12"/>
        </w:numPr>
        <w:spacing w:line="276" w:lineRule="auto"/>
        <w:rPr>
          <w:rFonts w:ascii="Verdana" w:hAnsi="Verdana"/>
          <w:sz w:val="18"/>
          <w:szCs w:val="18"/>
        </w:rPr>
      </w:pPr>
      <w:r w:rsidRPr="00F270F9">
        <w:rPr>
          <w:rFonts w:ascii="Verdana" w:hAnsi="Verdana"/>
          <w:sz w:val="18"/>
          <w:szCs w:val="18"/>
        </w:rPr>
        <w:t xml:space="preserve">At the Contracting Authority’s request, the Contractor will produce duplicates of the </w:t>
      </w:r>
      <w:r w:rsidR="0033400E">
        <w:rPr>
          <w:rFonts w:ascii="Verdana" w:hAnsi="Verdana"/>
          <w:sz w:val="18"/>
          <w:szCs w:val="18"/>
        </w:rPr>
        <w:t xml:space="preserve">research </w:t>
      </w:r>
      <w:r w:rsidRPr="00F270F9">
        <w:rPr>
          <w:rFonts w:ascii="Verdana" w:hAnsi="Verdana"/>
          <w:sz w:val="18"/>
          <w:szCs w:val="18"/>
        </w:rPr>
        <w:t>material referred to in article 6.</w:t>
      </w:r>
      <w:r w:rsidR="00D63F04" w:rsidRPr="00F270F9">
        <w:rPr>
          <w:rFonts w:ascii="Verdana" w:hAnsi="Verdana"/>
          <w:sz w:val="18"/>
          <w:szCs w:val="18"/>
        </w:rPr>
        <w:t>2</w:t>
      </w:r>
      <w:r w:rsidRPr="00F270F9">
        <w:rPr>
          <w:rFonts w:ascii="Verdana" w:hAnsi="Verdana"/>
          <w:sz w:val="18"/>
          <w:szCs w:val="18"/>
        </w:rPr>
        <w:t xml:space="preserve"> of this </w:t>
      </w:r>
      <w:r w:rsidR="00D63F04" w:rsidRPr="00F270F9">
        <w:rPr>
          <w:rFonts w:ascii="Verdana" w:hAnsi="Verdana"/>
          <w:sz w:val="18"/>
          <w:szCs w:val="18"/>
        </w:rPr>
        <w:t xml:space="preserve">Framework </w:t>
      </w:r>
      <w:r w:rsidRPr="00F270F9">
        <w:rPr>
          <w:rFonts w:ascii="Verdana" w:hAnsi="Verdana"/>
          <w:sz w:val="18"/>
          <w:szCs w:val="18"/>
        </w:rPr>
        <w:t>Agreement and make them available to the Contracting Authority at cost price.</w:t>
      </w:r>
    </w:p>
    <w:p w14:paraId="379F7658" w14:textId="77777777" w:rsidR="00BE650A" w:rsidRPr="00F270F9" w:rsidRDefault="00BE650A" w:rsidP="008F349A">
      <w:pPr>
        <w:spacing w:line="276" w:lineRule="auto"/>
        <w:rPr>
          <w:rFonts w:ascii="Verdana" w:hAnsi="Verdana"/>
          <w:sz w:val="18"/>
          <w:szCs w:val="18"/>
        </w:rPr>
      </w:pPr>
    </w:p>
    <w:p w14:paraId="7B8BDE97" w14:textId="77777777" w:rsidR="00BE650A" w:rsidRPr="00F270F9" w:rsidRDefault="00BE650A" w:rsidP="008F349A">
      <w:pPr>
        <w:numPr>
          <w:ilvl w:val="1"/>
          <w:numId w:val="12"/>
        </w:numPr>
        <w:spacing w:line="276" w:lineRule="auto"/>
        <w:rPr>
          <w:rFonts w:ascii="Verdana" w:hAnsi="Verdana"/>
          <w:sz w:val="18"/>
          <w:szCs w:val="18"/>
        </w:rPr>
      </w:pPr>
      <w:r w:rsidRPr="00F270F9">
        <w:rPr>
          <w:rFonts w:ascii="Verdana" w:hAnsi="Verdana"/>
          <w:sz w:val="18"/>
          <w:szCs w:val="18"/>
        </w:rPr>
        <w:t>Immediately after the research project has been completed, the Contracting Authority will inform the Contractor which research information may not be made public under the Government Information (Public Access) Act. The Contractor must not provide this information to third parties.</w:t>
      </w:r>
    </w:p>
    <w:p w14:paraId="3FE731C7" w14:textId="77777777" w:rsidR="00BE650A" w:rsidRPr="00F270F9" w:rsidRDefault="00BE650A" w:rsidP="008F349A">
      <w:pPr>
        <w:spacing w:line="276" w:lineRule="auto"/>
        <w:rPr>
          <w:rFonts w:ascii="Verdana" w:hAnsi="Verdana"/>
          <w:sz w:val="18"/>
          <w:szCs w:val="18"/>
        </w:rPr>
      </w:pPr>
    </w:p>
    <w:p w14:paraId="236D80ED" w14:textId="460951C1" w:rsidR="00BE650A" w:rsidRPr="00F270F9" w:rsidRDefault="00956F0D" w:rsidP="004927DA">
      <w:pPr>
        <w:numPr>
          <w:ilvl w:val="0"/>
          <w:numId w:val="22"/>
        </w:numPr>
        <w:spacing w:line="276" w:lineRule="auto"/>
        <w:rPr>
          <w:rFonts w:ascii="Verdana" w:hAnsi="Verdana"/>
          <w:b/>
          <w:bCs/>
          <w:sz w:val="18"/>
          <w:szCs w:val="18"/>
        </w:rPr>
      </w:pPr>
      <w:r>
        <w:rPr>
          <w:rFonts w:ascii="Verdana" w:hAnsi="Verdana"/>
          <w:b/>
          <w:bCs/>
          <w:sz w:val="18"/>
          <w:szCs w:val="18"/>
        </w:rPr>
        <w:t xml:space="preserve">  </w:t>
      </w:r>
      <w:r w:rsidR="00BE650A" w:rsidRPr="00F270F9">
        <w:rPr>
          <w:rFonts w:ascii="Verdana" w:hAnsi="Verdana"/>
          <w:b/>
          <w:bCs/>
          <w:sz w:val="18"/>
          <w:szCs w:val="18"/>
        </w:rPr>
        <w:t>Publication</w:t>
      </w:r>
    </w:p>
    <w:p w14:paraId="3AF7D193" w14:textId="77777777" w:rsidR="00BE650A" w:rsidRPr="00F270F9" w:rsidRDefault="00BE650A" w:rsidP="008F349A">
      <w:pPr>
        <w:spacing w:line="276" w:lineRule="auto"/>
        <w:rPr>
          <w:rFonts w:ascii="Verdana" w:hAnsi="Verdana"/>
          <w:sz w:val="18"/>
          <w:szCs w:val="18"/>
        </w:rPr>
      </w:pPr>
    </w:p>
    <w:p w14:paraId="502FC733" w14:textId="77777777" w:rsidR="00BE650A" w:rsidRPr="00F270F9" w:rsidRDefault="00BE650A" w:rsidP="008F349A">
      <w:pPr>
        <w:numPr>
          <w:ilvl w:val="1"/>
          <w:numId w:val="13"/>
        </w:numPr>
        <w:spacing w:line="276" w:lineRule="auto"/>
        <w:rPr>
          <w:rFonts w:ascii="Verdana" w:hAnsi="Verdana"/>
          <w:sz w:val="18"/>
          <w:szCs w:val="18"/>
        </w:rPr>
      </w:pPr>
      <w:r w:rsidRPr="00F270F9">
        <w:rPr>
          <w:rFonts w:ascii="Verdana" w:hAnsi="Verdana"/>
          <w:sz w:val="18"/>
          <w:szCs w:val="18"/>
        </w:rPr>
        <w:t>In connection with the provisions of section 15b of the Copyright Act 1912 and section 8, subsection 2 of the Databases (Legal Protection) Act, the Contractor will make a reservation in respect of the research report or the database under copyright or database law respectively.</w:t>
      </w:r>
    </w:p>
    <w:p w14:paraId="53F9BE5A" w14:textId="77777777" w:rsidR="00BE650A" w:rsidRPr="00F270F9" w:rsidRDefault="00BE650A" w:rsidP="008F349A">
      <w:pPr>
        <w:spacing w:line="276" w:lineRule="auto"/>
        <w:rPr>
          <w:rFonts w:ascii="Verdana" w:hAnsi="Verdana"/>
          <w:sz w:val="18"/>
          <w:szCs w:val="18"/>
        </w:rPr>
      </w:pPr>
    </w:p>
    <w:p w14:paraId="2F085FD5" w14:textId="77777777" w:rsidR="00BE650A" w:rsidRPr="00F270F9" w:rsidRDefault="00BE650A" w:rsidP="008F349A">
      <w:pPr>
        <w:numPr>
          <w:ilvl w:val="1"/>
          <w:numId w:val="13"/>
        </w:numPr>
        <w:spacing w:line="276" w:lineRule="auto"/>
        <w:rPr>
          <w:rFonts w:ascii="Verdana" w:hAnsi="Verdana"/>
          <w:sz w:val="18"/>
          <w:szCs w:val="18"/>
        </w:rPr>
      </w:pPr>
      <w:r w:rsidRPr="00F270F9">
        <w:rPr>
          <w:rFonts w:ascii="Verdana" w:hAnsi="Verdana"/>
          <w:sz w:val="18"/>
          <w:szCs w:val="18"/>
        </w:rPr>
        <w:t>Unless the Contracting Authority provides otherwise before the completion of the final report, the Contractor will present the final report in electronic form both to the Contracting Authority and to the e-Depot of the National Library of the Netherlands (KB).</w:t>
      </w:r>
    </w:p>
    <w:p w14:paraId="6F513FC0" w14:textId="77777777" w:rsidR="00BE650A" w:rsidRPr="00F270F9" w:rsidRDefault="00BE650A" w:rsidP="008F349A">
      <w:pPr>
        <w:spacing w:line="276" w:lineRule="auto"/>
        <w:rPr>
          <w:rFonts w:ascii="Verdana" w:hAnsi="Verdana"/>
          <w:sz w:val="18"/>
          <w:szCs w:val="18"/>
        </w:rPr>
      </w:pPr>
    </w:p>
    <w:p w14:paraId="1B078CA2" w14:textId="77777777" w:rsidR="00BE650A" w:rsidRPr="00F270F9" w:rsidRDefault="00BE650A" w:rsidP="008F349A">
      <w:pPr>
        <w:numPr>
          <w:ilvl w:val="1"/>
          <w:numId w:val="13"/>
        </w:numPr>
        <w:spacing w:line="276" w:lineRule="auto"/>
        <w:rPr>
          <w:rFonts w:ascii="Verdana" w:hAnsi="Verdana"/>
          <w:sz w:val="18"/>
          <w:szCs w:val="18"/>
        </w:rPr>
      </w:pPr>
      <w:r w:rsidRPr="00F270F9">
        <w:rPr>
          <w:rFonts w:ascii="Verdana" w:hAnsi="Verdana"/>
          <w:sz w:val="18"/>
          <w:szCs w:val="18"/>
        </w:rPr>
        <w:t>Unless the Contracting Authority provides otherwise before the completion of the final report, the Contractor will present a written copy of the final report to the Contracting Authority and the library at the ministry in question.</w:t>
      </w:r>
    </w:p>
    <w:p w14:paraId="0BAADB47" w14:textId="77777777" w:rsidR="00BE650A" w:rsidRPr="00F270F9" w:rsidRDefault="00BE650A" w:rsidP="008F349A">
      <w:pPr>
        <w:spacing w:line="276" w:lineRule="auto"/>
        <w:rPr>
          <w:rFonts w:ascii="Verdana" w:hAnsi="Verdana"/>
          <w:sz w:val="18"/>
          <w:szCs w:val="18"/>
        </w:rPr>
      </w:pPr>
    </w:p>
    <w:p w14:paraId="34AADDA7" w14:textId="0E58B013" w:rsidR="00BE650A" w:rsidRPr="00F270F9" w:rsidRDefault="00D63F04" w:rsidP="008F349A">
      <w:pPr>
        <w:numPr>
          <w:ilvl w:val="1"/>
          <w:numId w:val="13"/>
        </w:numPr>
        <w:spacing w:line="276" w:lineRule="auto"/>
        <w:rPr>
          <w:rFonts w:ascii="Verdana" w:hAnsi="Verdana"/>
          <w:sz w:val="18"/>
          <w:szCs w:val="18"/>
        </w:rPr>
      </w:pPr>
      <w:r w:rsidRPr="00F270F9">
        <w:rPr>
          <w:rFonts w:ascii="Verdana" w:hAnsi="Verdana"/>
          <w:sz w:val="18"/>
          <w:szCs w:val="18"/>
        </w:rPr>
        <w:t>In accordance with</w:t>
      </w:r>
      <w:r w:rsidR="00BE650A" w:rsidRPr="00F270F9">
        <w:rPr>
          <w:rFonts w:ascii="Verdana" w:hAnsi="Verdana"/>
          <w:sz w:val="18"/>
          <w:szCs w:val="18"/>
        </w:rPr>
        <w:t xml:space="preserve"> article 2</w:t>
      </w:r>
      <w:r w:rsidRPr="00F270F9">
        <w:rPr>
          <w:rFonts w:ascii="Verdana" w:hAnsi="Verdana"/>
          <w:sz w:val="18"/>
          <w:szCs w:val="18"/>
        </w:rPr>
        <w:t>4 of the ARVODI 201</w:t>
      </w:r>
      <w:r w:rsidR="005657B1" w:rsidRPr="00F270F9">
        <w:rPr>
          <w:rFonts w:ascii="Verdana" w:hAnsi="Verdana"/>
          <w:sz w:val="18"/>
          <w:szCs w:val="18"/>
        </w:rPr>
        <w:t>8</w:t>
      </w:r>
      <w:r w:rsidR="00BE650A" w:rsidRPr="00F270F9">
        <w:rPr>
          <w:rFonts w:ascii="Verdana" w:hAnsi="Verdana"/>
          <w:sz w:val="18"/>
          <w:szCs w:val="18"/>
        </w:rPr>
        <w:t xml:space="preserve">, the following applies to publication. Only the Contracting Authority is entitled to publish the reports. </w:t>
      </w:r>
      <w:r w:rsidR="0033400E">
        <w:rPr>
          <w:rFonts w:ascii="Verdana" w:hAnsi="Verdana"/>
          <w:sz w:val="18"/>
          <w:szCs w:val="18"/>
        </w:rPr>
        <w:t>T</w:t>
      </w:r>
      <w:r w:rsidR="00BE650A" w:rsidRPr="00F270F9">
        <w:rPr>
          <w:rFonts w:ascii="Verdana" w:hAnsi="Verdana"/>
          <w:sz w:val="18"/>
          <w:szCs w:val="18"/>
        </w:rPr>
        <w:t xml:space="preserve">he Contracting Authority will cite the Contractor as the implementing organisation. If the Contracting Authority wishes to publish explanatory notes or a commentary to coincide with the publication of the final report, it will consult the Contractor before doing so. </w:t>
      </w:r>
      <w:r w:rsidR="0033400E" w:rsidRPr="00F2715D">
        <w:rPr>
          <w:rFonts w:ascii="Verdana" w:hAnsi="Verdana" w:cs="Arial"/>
          <w:sz w:val="18"/>
          <w:szCs w:val="18"/>
        </w:rPr>
        <w:t>The Contracting Authority cannot stop publication because the research findings</w:t>
      </w:r>
      <w:r w:rsidR="0033400E">
        <w:rPr>
          <w:rFonts w:ascii="Verdana" w:hAnsi="Verdana" w:cs="Arial"/>
          <w:sz w:val="18"/>
          <w:szCs w:val="18"/>
        </w:rPr>
        <w:t xml:space="preserve"> </w:t>
      </w:r>
      <w:r w:rsidR="004E22D1">
        <w:rPr>
          <w:rFonts w:ascii="Verdana" w:hAnsi="Verdana" w:cs="Arial"/>
          <w:sz w:val="18"/>
          <w:szCs w:val="18"/>
        </w:rPr>
        <w:t>are not to its liking</w:t>
      </w:r>
      <w:r w:rsidR="0033400E">
        <w:rPr>
          <w:rFonts w:ascii="Verdana" w:hAnsi="Verdana" w:cs="Arial"/>
          <w:sz w:val="18"/>
          <w:szCs w:val="18"/>
        </w:rPr>
        <w:t>.</w:t>
      </w:r>
    </w:p>
    <w:p w14:paraId="1A06259D" w14:textId="77777777" w:rsidR="00BE650A" w:rsidRPr="00F270F9" w:rsidRDefault="00BE650A" w:rsidP="008F349A">
      <w:pPr>
        <w:spacing w:line="276" w:lineRule="auto"/>
        <w:rPr>
          <w:rFonts w:ascii="Verdana" w:hAnsi="Verdana"/>
          <w:sz w:val="18"/>
          <w:szCs w:val="18"/>
        </w:rPr>
      </w:pPr>
    </w:p>
    <w:p w14:paraId="78DDB89F" w14:textId="77777777" w:rsidR="00BE650A" w:rsidRPr="00F270F9" w:rsidRDefault="00E24D8B" w:rsidP="008F349A">
      <w:pPr>
        <w:numPr>
          <w:ilvl w:val="1"/>
          <w:numId w:val="13"/>
        </w:numPr>
        <w:spacing w:line="276" w:lineRule="auto"/>
        <w:rPr>
          <w:rFonts w:ascii="Verdana" w:hAnsi="Verdana"/>
          <w:sz w:val="18"/>
          <w:szCs w:val="18"/>
        </w:rPr>
      </w:pPr>
      <w:r w:rsidRPr="00F270F9">
        <w:rPr>
          <w:rFonts w:ascii="Verdana" w:hAnsi="Verdana"/>
          <w:sz w:val="18"/>
          <w:szCs w:val="18"/>
        </w:rPr>
        <w:t xml:space="preserve">In addition </w:t>
      </w:r>
      <w:r w:rsidR="00BE650A" w:rsidRPr="00F270F9">
        <w:rPr>
          <w:rFonts w:ascii="Verdana" w:hAnsi="Verdana"/>
          <w:sz w:val="18"/>
          <w:szCs w:val="18"/>
        </w:rPr>
        <w:t>to article 2</w:t>
      </w:r>
      <w:r w:rsidR="00D63F04" w:rsidRPr="00F270F9">
        <w:rPr>
          <w:rFonts w:ascii="Verdana" w:hAnsi="Verdana"/>
          <w:sz w:val="18"/>
          <w:szCs w:val="18"/>
        </w:rPr>
        <w:t>4 of the ARVODI 201</w:t>
      </w:r>
      <w:r w:rsidR="005657B1" w:rsidRPr="00F270F9">
        <w:rPr>
          <w:rFonts w:ascii="Verdana" w:hAnsi="Verdana"/>
          <w:sz w:val="18"/>
          <w:szCs w:val="18"/>
        </w:rPr>
        <w:t>8</w:t>
      </w:r>
      <w:r w:rsidR="00BE650A" w:rsidRPr="00F270F9">
        <w:rPr>
          <w:rFonts w:ascii="Verdana" w:hAnsi="Verdana"/>
          <w:sz w:val="18"/>
          <w:szCs w:val="18"/>
        </w:rPr>
        <w:t>, the following applies. The Contractor is permitted to use the results of the Services, except for privacy-sensitive information. In doing so, the Contractor must not act contrary to the Contracting Authority’s interests. In case of doubt, the Contractor will consult with the Contracting Authority in advance.</w:t>
      </w:r>
    </w:p>
    <w:p w14:paraId="6D009BA1" w14:textId="77777777" w:rsidR="00BE650A" w:rsidRPr="00F270F9" w:rsidRDefault="00BE650A" w:rsidP="008F349A">
      <w:pPr>
        <w:spacing w:line="276" w:lineRule="auto"/>
        <w:rPr>
          <w:rFonts w:ascii="Verdana" w:hAnsi="Verdana"/>
          <w:sz w:val="18"/>
          <w:szCs w:val="18"/>
        </w:rPr>
      </w:pPr>
    </w:p>
    <w:p w14:paraId="4B5F50AB" w14:textId="493504BE" w:rsidR="00BE650A" w:rsidRPr="00F270F9" w:rsidRDefault="00956F0D" w:rsidP="004927DA">
      <w:pPr>
        <w:numPr>
          <w:ilvl w:val="0"/>
          <w:numId w:val="22"/>
        </w:numPr>
        <w:spacing w:line="276" w:lineRule="auto"/>
        <w:ind w:left="720" w:hanging="720"/>
        <w:rPr>
          <w:rFonts w:ascii="Verdana" w:hAnsi="Verdana"/>
          <w:b/>
          <w:bCs/>
          <w:sz w:val="18"/>
          <w:szCs w:val="18"/>
        </w:rPr>
      </w:pPr>
      <w:r>
        <w:rPr>
          <w:rFonts w:ascii="Verdana" w:hAnsi="Verdana"/>
          <w:b/>
          <w:bCs/>
          <w:sz w:val="18"/>
          <w:szCs w:val="18"/>
        </w:rPr>
        <w:t xml:space="preserve">  </w:t>
      </w:r>
      <w:r w:rsidR="00BE650A" w:rsidRPr="00F270F9">
        <w:rPr>
          <w:rFonts w:ascii="Verdana" w:hAnsi="Verdana"/>
          <w:b/>
          <w:bCs/>
          <w:sz w:val="18"/>
          <w:szCs w:val="18"/>
        </w:rPr>
        <w:t>Declaration of integrity</w:t>
      </w:r>
    </w:p>
    <w:p w14:paraId="22A6A097" w14:textId="77777777" w:rsidR="00BE650A" w:rsidRPr="00F270F9" w:rsidRDefault="00BE650A" w:rsidP="008F349A">
      <w:pPr>
        <w:spacing w:line="276" w:lineRule="auto"/>
        <w:rPr>
          <w:rFonts w:ascii="Verdana" w:hAnsi="Verdana"/>
          <w:sz w:val="18"/>
          <w:szCs w:val="18"/>
        </w:rPr>
      </w:pPr>
    </w:p>
    <w:p w14:paraId="6D6B8CFB" w14:textId="77777777" w:rsidR="00BE650A" w:rsidRPr="00F270F9" w:rsidRDefault="00BE650A" w:rsidP="008F349A">
      <w:pPr>
        <w:numPr>
          <w:ilvl w:val="1"/>
          <w:numId w:val="14"/>
        </w:numPr>
        <w:spacing w:line="276" w:lineRule="auto"/>
        <w:rPr>
          <w:rFonts w:ascii="Verdana" w:hAnsi="Verdana"/>
          <w:sz w:val="18"/>
          <w:szCs w:val="18"/>
        </w:rPr>
      </w:pPr>
      <w:r w:rsidRPr="00F270F9">
        <w:rPr>
          <w:rFonts w:ascii="Verdana" w:hAnsi="Verdana"/>
          <w:sz w:val="18"/>
          <w:szCs w:val="18"/>
        </w:rPr>
        <w:t xml:space="preserve">The Contractor hereby declares that it has not offered or given members of the Contracting Authority’s Staff any benefit in order to obtain this </w:t>
      </w:r>
      <w:r w:rsidR="00D63F04" w:rsidRPr="00F270F9">
        <w:rPr>
          <w:rFonts w:ascii="Verdana" w:hAnsi="Verdana"/>
          <w:sz w:val="18"/>
          <w:szCs w:val="18"/>
        </w:rPr>
        <w:t xml:space="preserve">Framework </w:t>
      </w:r>
      <w:r w:rsidRPr="00F270F9">
        <w:rPr>
          <w:rFonts w:ascii="Verdana" w:hAnsi="Verdana"/>
          <w:sz w:val="18"/>
          <w:szCs w:val="18"/>
        </w:rPr>
        <w:t>Agreement or in order to obtain Call-off Contracts for the performance of Services, nor arranged for them to be offered or given any such benefit. It undertakes not to do so in the future with a view to inducing members of the Contracting Authority’s Staff to perform or refrain from performing any act.</w:t>
      </w:r>
    </w:p>
    <w:p w14:paraId="520C6800" w14:textId="77777777" w:rsidR="00BE650A" w:rsidRPr="00F270F9" w:rsidRDefault="00BE650A" w:rsidP="008F349A">
      <w:pPr>
        <w:spacing w:line="276" w:lineRule="auto"/>
        <w:rPr>
          <w:rFonts w:ascii="Verdana" w:hAnsi="Verdana"/>
          <w:sz w:val="18"/>
          <w:szCs w:val="18"/>
        </w:rPr>
      </w:pPr>
    </w:p>
    <w:p w14:paraId="40FEBAB7" w14:textId="3C4DECA1" w:rsidR="00BE650A" w:rsidRPr="00F270F9" w:rsidRDefault="00BE650A" w:rsidP="008F349A">
      <w:pPr>
        <w:numPr>
          <w:ilvl w:val="1"/>
          <w:numId w:val="14"/>
        </w:numPr>
        <w:spacing w:line="276" w:lineRule="auto"/>
        <w:rPr>
          <w:rFonts w:ascii="Verdana" w:hAnsi="Verdana"/>
          <w:sz w:val="18"/>
          <w:szCs w:val="18"/>
        </w:rPr>
      </w:pPr>
      <w:r w:rsidRPr="00F270F9">
        <w:rPr>
          <w:rFonts w:ascii="Verdana" w:hAnsi="Verdana"/>
          <w:sz w:val="18"/>
          <w:szCs w:val="18"/>
        </w:rPr>
        <w:t>The Contracting Authority hereby affirms that</w:t>
      </w:r>
      <w:r w:rsidR="002D1010">
        <w:rPr>
          <w:rFonts w:ascii="Verdana" w:hAnsi="Verdana"/>
          <w:sz w:val="18"/>
          <w:szCs w:val="18"/>
        </w:rPr>
        <w:t xml:space="preserve">, </w:t>
      </w:r>
      <w:r w:rsidR="002D1010" w:rsidRPr="00F270F9">
        <w:rPr>
          <w:rFonts w:ascii="Verdana" w:hAnsi="Verdana"/>
          <w:sz w:val="18"/>
          <w:szCs w:val="18"/>
        </w:rPr>
        <w:t>during the performance of the Contract</w:t>
      </w:r>
      <w:r w:rsidR="002D1010">
        <w:rPr>
          <w:rFonts w:ascii="Verdana" w:hAnsi="Verdana"/>
          <w:sz w:val="18"/>
          <w:szCs w:val="18"/>
        </w:rPr>
        <w:t>,</w:t>
      </w:r>
      <w:r w:rsidRPr="00F270F9">
        <w:rPr>
          <w:rFonts w:ascii="Verdana" w:hAnsi="Verdana"/>
          <w:sz w:val="18"/>
          <w:szCs w:val="18"/>
        </w:rPr>
        <w:t xml:space="preserve"> it will in no way undermine the Contractor’s independence </w:t>
      </w:r>
      <w:r w:rsidR="002D1010">
        <w:rPr>
          <w:rFonts w:ascii="Verdana" w:hAnsi="Verdana"/>
          <w:sz w:val="18"/>
          <w:szCs w:val="18"/>
        </w:rPr>
        <w:t>or act in a manner that undermines the reliability of the research information</w:t>
      </w:r>
      <w:r w:rsidRPr="00F270F9">
        <w:rPr>
          <w:rFonts w:ascii="Verdana" w:hAnsi="Verdana"/>
          <w:sz w:val="18"/>
          <w:szCs w:val="18"/>
        </w:rPr>
        <w:t>.</w:t>
      </w:r>
    </w:p>
    <w:p w14:paraId="074DDBD8" w14:textId="77777777" w:rsidR="00BE650A" w:rsidRPr="00F270F9" w:rsidRDefault="00BE650A" w:rsidP="008F349A">
      <w:pPr>
        <w:spacing w:line="276" w:lineRule="auto"/>
        <w:rPr>
          <w:rFonts w:ascii="Verdana" w:hAnsi="Verdana"/>
          <w:sz w:val="18"/>
          <w:szCs w:val="18"/>
        </w:rPr>
      </w:pPr>
    </w:p>
    <w:p w14:paraId="50F7AD62" w14:textId="77777777" w:rsidR="00BE650A" w:rsidRPr="00F270F9" w:rsidRDefault="00BE650A" w:rsidP="002D1010">
      <w:pPr>
        <w:keepNext/>
        <w:numPr>
          <w:ilvl w:val="0"/>
          <w:numId w:val="22"/>
        </w:numPr>
        <w:spacing w:line="276" w:lineRule="auto"/>
        <w:ind w:left="720" w:hanging="720"/>
        <w:rPr>
          <w:rFonts w:ascii="Verdana" w:hAnsi="Verdana"/>
          <w:b/>
          <w:bCs/>
          <w:sz w:val="18"/>
          <w:szCs w:val="18"/>
        </w:rPr>
      </w:pPr>
      <w:r w:rsidRPr="00F270F9">
        <w:rPr>
          <w:rFonts w:ascii="Verdana" w:hAnsi="Verdana"/>
          <w:b/>
          <w:bCs/>
          <w:sz w:val="18"/>
          <w:szCs w:val="18"/>
        </w:rPr>
        <w:lastRenderedPageBreak/>
        <w:t>Final provisions</w:t>
      </w:r>
    </w:p>
    <w:p w14:paraId="48C3601E" w14:textId="77777777" w:rsidR="00BE650A" w:rsidRPr="00F270F9" w:rsidRDefault="00BE650A" w:rsidP="002D1010">
      <w:pPr>
        <w:keepNext/>
        <w:spacing w:line="276" w:lineRule="auto"/>
        <w:rPr>
          <w:rFonts w:ascii="Verdana" w:hAnsi="Verdana"/>
          <w:sz w:val="18"/>
          <w:szCs w:val="18"/>
        </w:rPr>
      </w:pPr>
    </w:p>
    <w:p w14:paraId="0A4B3EBC" w14:textId="77777777" w:rsidR="00BE650A" w:rsidRPr="00F270F9" w:rsidRDefault="00E24D8B" w:rsidP="002D1010">
      <w:pPr>
        <w:keepNext/>
        <w:numPr>
          <w:ilvl w:val="1"/>
          <w:numId w:val="15"/>
        </w:numPr>
        <w:spacing w:line="276" w:lineRule="auto"/>
        <w:rPr>
          <w:rFonts w:ascii="Verdana" w:hAnsi="Verdana"/>
          <w:sz w:val="18"/>
          <w:szCs w:val="18"/>
        </w:rPr>
      </w:pPr>
      <w:r w:rsidRPr="00F270F9">
        <w:rPr>
          <w:rFonts w:ascii="Verdana" w:hAnsi="Verdana"/>
          <w:sz w:val="18"/>
          <w:szCs w:val="18"/>
        </w:rPr>
        <w:t xml:space="preserve">In addition </w:t>
      </w:r>
      <w:r w:rsidR="00BE650A" w:rsidRPr="00F270F9">
        <w:rPr>
          <w:rFonts w:ascii="Verdana" w:hAnsi="Verdana"/>
          <w:sz w:val="18"/>
          <w:szCs w:val="18"/>
        </w:rPr>
        <w:t>to article 2</w:t>
      </w:r>
      <w:r w:rsidR="00D63F04" w:rsidRPr="00F270F9">
        <w:rPr>
          <w:rFonts w:ascii="Verdana" w:hAnsi="Verdana"/>
          <w:sz w:val="18"/>
          <w:szCs w:val="18"/>
        </w:rPr>
        <w:t>2</w:t>
      </w:r>
      <w:r w:rsidR="00BE650A" w:rsidRPr="00F270F9">
        <w:rPr>
          <w:rFonts w:ascii="Verdana" w:hAnsi="Verdana"/>
          <w:sz w:val="18"/>
          <w:szCs w:val="18"/>
        </w:rPr>
        <w:t xml:space="preserve"> of the ARVODI 201</w:t>
      </w:r>
      <w:r w:rsidR="005657B1" w:rsidRPr="00F270F9">
        <w:rPr>
          <w:rFonts w:ascii="Verdana" w:hAnsi="Verdana"/>
          <w:sz w:val="18"/>
          <w:szCs w:val="18"/>
        </w:rPr>
        <w:t>8</w:t>
      </w:r>
      <w:r w:rsidR="00BE650A" w:rsidRPr="00F270F9">
        <w:rPr>
          <w:rFonts w:ascii="Verdana" w:hAnsi="Verdana"/>
          <w:sz w:val="18"/>
          <w:szCs w:val="18"/>
        </w:rPr>
        <w:t xml:space="preserve">, in the event of early termination of this </w:t>
      </w:r>
      <w:r w:rsidR="00D63F04" w:rsidRPr="00F270F9">
        <w:rPr>
          <w:rFonts w:ascii="Verdana" w:hAnsi="Verdana"/>
          <w:sz w:val="18"/>
          <w:szCs w:val="18"/>
        </w:rPr>
        <w:t xml:space="preserve">Framework </w:t>
      </w:r>
      <w:r w:rsidR="00BE650A" w:rsidRPr="00F270F9">
        <w:rPr>
          <w:rFonts w:ascii="Verdana" w:hAnsi="Verdana"/>
          <w:sz w:val="18"/>
          <w:szCs w:val="18"/>
        </w:rPr>
        <w:t>Agreement, the Contracting Authority may demand that the Contractor conclude the Services and transfer the results to the Contracting Authority or to a third party designated by it in such a way that the research can continue unhindered.</w:t>
      </w:r>
    </w:p>
    <w:p w14:paraId="03B271FD" w14:textId="77777777" w:rsidR="00BE650A" w:rsidRPr="00F270F9" w:rsidRDefault="00BE650A" w:rsidP="008F349A">
      <w:pPr>
        <w:spacing w:line="276" w:lineRule="auto"/>
        <w:rPr>
          <w:rFonts w:ascii="Verdana" w:hAnsi="Verdana"/>
          <w:sz w:val="18"/>
          <w:szCs w:val="18"/>
        </w:rPr>
      </w:pPr>
    </w:p>
    <w:p w14:paraId="6FCBB985" w14:textId="77777777" w:rsidR="00BE650A" w:rsidRPr="00F270F9" w:rsidRDefault="00BE650A" w:rsidP="008F349A">
      <w:pPr>
        <w:numPr>
          <w:ilvl w:val="1"/>
          <w:numId w:val="15"/>
        </w:numPr>
        <w:spacing w:line="276" w:lineRule="auto"/>
        <w:rPr>
          <w:rFonts w:ascii="Verdana" w:hAnsi="Verdana"/>
          <w:sz w:val="18"/>
          <w:szCs w:val="18"/>
        </w:rPr>
      </w:pPr>
      <w:r w:rsidRPr="00F270F9">
        <w:rPr>
          <w:rFonts w:ascii="Verdana" w:hAnsi="Verdana"/>
          <w:sz w:val="18"/>
          <w:szCs w:val="18"/>
        </w:rPr>
        <w:t xml:space="preserve">Any derogations from this </w:t>
      </w:r>
      <w:r w:rsidR="00D63F04" w:rsidRPr="00F270F9">
        <w:rPr>
          <w:rFonts w:ascii="Verdana" w:hAnsi="Verdana"/>
          <w:sz w:val="18"/>
          <w:szCs w:val="18"/>
        </w:rPr>
        <w:t xml:space="preserve">Framework </w:t>
      </w:r>
      <w:r w:rsidRPr="00F270F9">
        <w:rPr>
          <w:rFonts w:ascii="Verdana" w:hAnsi="Verdana"/>
          <w:sz w:val="18"/>
          <w:szCs w:val="18"/>
        </w:rPr>
        <w:t xml:space="preserve">Agreement or a Call-off Contract are binding only if they have been expressly agreed by the Parties in writing. </w:t>
      </w:r>
    </w:p>
    <w:p w14:paraId="75990F83" w14:textId="77777777" w:rsidR="00BE650A" w:rsidRPr="00F270F9" w:rsidRDefault="00BE650A" w:rsidP="008F349A">
      <w:pPr>
        <w:spacing w:line="276" w:lineRule="auto"/>
        <w:rPr>
          <w:rFonts w:ascii="Verdana" w:hAnsi="Verdana"/>
          <w:sz w:val="18"/>
          <w:szCs w:val="18"/>
        </w:rPr>
      </w:pPr>
    </w:p>
    <w:p w14:paraId="0BF4F986" w14:textId="6ED9D703" w:rsidR="00BE650A" w:rsidRDefault="00BE650A" w:rsidP="008F349A">
      <w:pPr>
        <w:numPr>
          <w:ilvl w:val="1"/>
          <w:numId w:val="15"/>
        </w:numPr>
        <w:spacing w:line="276" w:lineRule="auto"/>
        <w:rPr>
          <w:rFonts w:ascii="Verdana" w:hAnsi="Verdana"/>
          <w:sz w:val="18"/>
          <w:szCs w:val="18"/>
        </w:rPr>
      </w:pPr>
      <w:r w:rsidRPr="00F270F9">
        <w:rPr>
          <w:rFonts w:ascii="Verdana" w:hAnsi="Verdana"/>
          <w:sz w:val="18"/>
          <w:szCs w:val="18"/>
        </w:rPr>
        <w:t xml:space="preserve">Any written or oral agreements previously made by the Parties about the award of contracts for the performance of Services, whether under a Call-off Contract or otherwise, are nullified once this </w:t>
      </w:r>
      <w:r w:rsidR="00D63F04" w:rsidRPr="00F270F9">
        <w:rPr>
          <w:rFonts w:ascii="Verdana" w:hAnsi="Verdana"/>
          <w:sz w:val="18"/>
          <w:szCs w:val="18"/>
        </w:rPr>
        <w:t xml:space="preserve">Framework </w:t>
      </w:r>
      <w:r w:rsidRPr="00F270F9">
        <w:rPr>
          <w:rFonts w:ascii="Verdana" w:hAnsi="Verdana"/>
          <w:sz w:val="18"/>
          <w:szCs w:val="18"/>
        </w:rPr>
        <w:t>Agreement has been signed.</w:t>
      </w:r>
    </w:p>
    <w:p w14:paraId="04C049CB" w14:textId="77777777" w:rsidR="00956F0D" w:rsidRDefault="00956F0D" w:rsidP="00956F0D">
      <w:pPr>
        <w:pStyle w:val="Lijstalinea"/>
        <w:rPr>
          <w:rFonts w:ascii="Verdana" w:hAnsi="Verdana"/>
          <w:sz w:val="18"/>
          <w:szCs w:val="18"/>
        </w:rPr>
      </w:pPr>
    </w:p>
    <w:p w14:paraId="361A8D3E" w14:textId="77777777" w:rsidR="00956F0D" w:rsidRPr="00F270F9" w:rsidRDefault="00956F0D" w:rsidP="00956F0D">
      <w:pPr>
        <w:spacing w:line="276" w:lineRule="auto"/>
        <w:rPr>
          <w:rFonts w:ascii="Verdana" w:hAnsi="Verdana"/>
          <w:sz w:val="18"/>
          <w:szCs w:val="18"/>
        </w:rPr>
      </w:pPr>
    </w:p>
    <w:p w14:paraId="50153091" w14:textId="77777777" w:rsidR="00BE650A" w:rsidRPr="00F270F9" w:rsidRDefault="00BE650A" w:rsidP="008F349A">
      <w:pPr>
        <w:spacing w:line="276" w:lineRule="auto"/>
        <w:rPr>
          <w:rFonts w:ascii="Verdana" w:hAnsi="Verdana"/>
          <w:sz w:val="18"/>
          <w:szCs w:val="18"/>
        </w:rPr>
      </w:pPr>
    </w:p>
    <w:p w14:paraId="57F50EEE" w14:textId="77777777" w:rsidR="00BE650A" w:rsidRPr="00F270F9" w:rsidRDefault="00727E24" w:rsidP="008F349A">
      <w:pPr>
        <w:spacing w:line="276" w:lineRule="auto"/>
        <w:rPr>
          <w:rFonts w:ascii="Verdana" w:hAnsi="Verdana"/>
          <w:sz w:val="18"/>
          <w:szCs w:val="18"/>
        </w:rPr>
      </w:pPr>
      <w:r w:rsidRPr="00F270F9">
        <w:rPr>
          <w:rFonts w:ascii="Verdana" w:hAnsi="Verdana"/>
          <w:sz w:val="18"/>
          <w:szCs w:val="18"/>
        </w:rPr>
        <w:t>Done</w:t>
      </w:r>
      <w:r w:rsidR="00BE650A" w:rsidRPr="00F270F9">
        <w:rPr>
          <w:rFonts w:ascii="Verdana" w:hAnsi="Verdana"/>
          <w:sz w:val="18"/>
          <w:szCs w:val="18"/>
        </w:rPr>
        <w:t xml:space="preserve"> on the later of the two dates stated below</w:t>
      </w:r>
      <w:r w:rsidRPr="00F270F9">
        <w:rPr>
          <w:rFonts w:ascii="Verdana" w:hAnsi="Verdana"/>
          <w:sz w:val="18"/>
          <w:szCs w:val="18"/>
        </w:rPr>
        <w:t xml:space="preserve"> </w:t>
      </w:r>
      <w:r w:rsidR="00333899" w:rsidRPr="00F270F9">
        <w:rPr>
          <w:rFonts w:ascii="Verdana" w:hAnsi="Verdana"/>
          <w:sz w:val="18"/>
          <w:szCs w:val="18"/>
        </w:rPr>
        <w:t xml:space="preserve">and </w:t>
      </w:r>
      <w:r w:rsidRPr="00F270F9">
        <w:rPr>
          <w:rFonts w:ascii="Verdana" w:hAnsi="Verdana"/>
          <w:sz w:val="18"/>
          <w:szCs w:val="18"/>
        </w:rPr>
        <w:t>signed in duplicate</w:t>
      </w:r>
      <w:r w:rsidR="00BE650A" w:rsidRPr="00F270F9">
        <w:rPr>
          <w:rFonts w:ascii="Verdana" w:hAnsi="Verdana"/>
          <w:sz w:val="18"/>
          <w:szCs w:val="18"/>
        </w:rPr>
        <w:t>.</w:t>
      </w:r>
    </w:p>
    <w:p w14:paraId="6F4A9BA5" w14:textId="77777777" w:rsidR="00BE650A" w:rsidRPr="00F270F9" w:rsidRDefault="00BE650A" w:rsidP="008F349A">
      <w:pPr>
        <w:spacing w:line="276" w:lineRule="auto"/>
        <w:rPr>
          <w:rFonts w:ascii="Verdana" w:hAnsi="Verdana"/>
          <w:sz w:val="18"/>
          <w:szCs w:val="18"/>
        </w:rPr>
      </w:pPr>
    </w:p>
    <w:p w14:paraId="1C420B52" w14:textId="77777777" w:rsidR="00BE650A" w:rsidRPr="00F270F9" w:rsidRDefault="00BE650A" w:rsidP="008F349A">
      <w:pPr>
        <w:spacing w:line="276" w:lineRule="auto"/>
        <w:rPr>
          <w:rFonts w:ascii="Verdana" w:hAnsi="Verdana"/>
          <w:sz w:val="18"/>
          <w:szCs w:val="18"/>
        </w:rPr>
      </w:pPr>
      <w:r w:rsidRPr="00F270F9">
        <w:rPr>
          <w:rFonts w:ascii="Verdana" w:hAnsi="Verdana"/>
          <w:sz w:val="18"/>
          <w:szCs w:val="18"/>
        </w:rPr>
        <w:t>The Hague, [</w:t>
      </w:r>
      <w:r w:rsidRPr="00F270F9">
        <w:rPr>
          <w:rFonts w:ascii="Verdana" w:hAnsi="Verdana"/>
          <w:i/>
          <w:sz w:val="18"/>
          <w:szCs w:val="18"/>
        </w:rPr>
        <w:t>date</w:t>
      </w:r>
      <w:r w:rsidRPr="00F270F9">
        <w:rPr>
          <w:rFonts w:ascii="Verdana" w:hAnsi="Verdana"/>
          <w:sz w:val="18"/>
          <w:szCs w:val="18"/>
        </w:rPr>
        <w:t>]</w:t>
      </w:r>
      <w:r w:rsidRPr="00F270F9">
        <w:rPr>
          <w:rFonts w:ascii="Verdana" w:hAnsi="Verdana"/>
          <w:sz w:val="18"/>
          <w:szCs w:val="18"/>
        </w:rPr>
        <w:tab/>
      </w:r>
      <w:r w:rsidRPr="00F270F9">
        <w:rPr>
          <w:rFonts w:ascii="Verdana" w:hAnsi="Verdana"/>
          <w:sz w:val="18"/>
          <w:szCs w:val="18"/>
        </w:rPr>
        <w:tab/>
      </w:r>
      <w:r w:rsidRPr="00F270F9">
        <w:rPr>
          <w:rFonts w:ascii="Verdana" w:hAnsi="Verdana"/>
          <w:sz w:val="18"/>
          <w:szCs w:val="18"/>
        </w:rPr>
        <w:tab/>
      </w:r>
      <w:r w:rsidRPr="00F270F9">
        <w:rPr>
          <w:rFonts w:ascii="Verdana" w:hAnsi="Verdana"/>
          <w:sz w:val="18"/>
          <w:szCs w:val="18"/>
        </w:rPr>
        <w:tab/>
      </w:r>
      <w:r w:rsidRPr="00F270F9">
        <w:rPr>
          <w:rFonts w:ascii="Verdana" w:hAnsi="Verdana"/>
          <w:sz w:val="18"/>
          <w:szCs w:val="18"/>
        </w:rPr>
        <w:tab/>
      </w:r>
      <w:r w:rsidR="00844E57" w:rsidRPr="00F270F9">
        <w:rPr>
          <w:rFonts w:ascii="Verdana" w:hAnsi="Verdana"/>
          <w:sz w:val="18"/>
          <w:szCs w:val="18"/>
        </w:rPr>
        <w:tab/>
      </w:r>
      <w:r w:rsidRPr="00F270F9">
        <w:rPr>
          <w:rFonts w:ascii="Verdana" w:hAnsi="Verdana"/>
          <w:sz w:val="18"/>
          <w:szCs w:val="18"/>
        </w:rPr>
        <w:t>[</w:t>
      </w:r>
      <w:r w:rsidRPr="00F270F9">
        <w:rPr>
          <w:rFonts w:ascii="Verdana" w:hAnsi="Verdana"/>
          <w:i/>
          <w:sz w:val="18"/>
          <w:szCs w:val="18"/>
        </w:rPr>
        <w:t>date and place</w:t>
      </w:r>
      <w:r w:rsidRPr="00F270F9">
        <w:rPr>
          <w:rFonts w:ascii="Verdana" w:hAnsi="Verdana"/>
          <w:sz w:val="18"/>
          <w:szCs w:val="18"/>
        </w:rPr>
        <w:t>]</w:t>
      </w:r>
    </w:p>
    <w:p w14:paraId="2CB8FE5D" w14:textId="77777777" w:rsidR="00BE650A" w:rsidRPr="00F270F9" w:rsidRDefault="00BE650A" w:rsidP="008F349A">
      <w:pPr>
        <w:spacing w:line="276" w:lineRule="auto"/>
        <w:rPr>
          <w:rFonts w:ascii="Verdana" w:hAnsi="Verdana"/>
          <w:sz w:val="18"/>
          <w:szCs w:val="18"/>
        </w:rPr>
      </w:pPr>
    </w:p>
    <w:p w14:paraId="50030AC1" w14:textId="64B9D51F" w:rsidR="00BE650A" w:rsidRPr="00F270F9" w:rsidRDefault="00BE650A" w:rsidP="008F349A">
      <w:pPr>
        <w:spacing w:line="276" w:lineRule="auto"/>
        <w:rPr>
          <w:rFonts w:ascii="Verdana" w:hAnsi="Verdana"/>
          <w:sz w:val="18"/>
          <w:szCs w:val="18"/>
        </w:rPr>
      </w:pPr>
      <w:r w:rsidRPr="00F270F9">
        <w:rPr>
          <w:rFonts w:ascii="Verdana" w:hAnsi="Verdana"/>
          <w:sz w:val="18"/>
          <w:szCs w:val="18"/>
        </w:rPr>
        <w:t>For the Minister of / State Secretary for …</w:t>
      </w:r>
      <w:r w:rsidR="00A160DB">
        <w:rPr>
          <w:rFonts w:ascii="Verdana" w:hAnsi="Verdana"/>
          <w:sz w:val="18"/>
          <w:szCs w:val="18"/>
        </w:rPr>
        <w:t>,</w:t>
      </w:r>
      <w:r w:rsidRPr="00F270F9">
        <w:rPr>
          <w:rFonts w:ascii="Verdana" w:hAnsi="Verdana"/>
          <w:sz w:val="18"/>
          <w:szCs w:val="18"/>
        </w:rPr>
        <w:tab/>
      </w:r>
      <w:r w:rsidRPr="00F270F9">
        <w:rPr>
          <w:rFonts w:ascii="Verdana" w:hAnsi="Verdana"/>
          <w:sz w:val="18"/>
          <w:szCs w:val="18"/>
        </w:rPr>
        <w:tab/>
      </w:r>
      <w:r w:rsidRPr="00F270F9">
        <w:rPr>
          <w:rFonts w:ascii="Verdana" w:hAnsi="Verdana"/>
          <w:sz w:val="18"/>
          <w:szCs w:val="18"/>
        </w:rPr>
        <w:tab/>
      </w:r>
      <w:r w:rsidR="00727E24" w:rsidRPr="00F270F9">
        <w:rPr>
          <w:rFonts w:ascii="Verdana" w:hAnsi="Verdana"/>
          <w:sz w:val="18"/>
          <w:szCs w:val="18"/>
        </w:rPr>
        <w:t>For</w:t>
      </w:r>
      <w:r w:rsidR="00333899" w:rsidRPr="00F270F9">
        <w:rPr>
          <w:rFonts w:ascii="Verdana" w:hAnsi="Verdana"/>
          <w:sz w:val="18"/>
          <w:szCs w:val="18"/>
        </w:rPr>
        <w:t xml:space="preserve"> </w:t>
      </w:r>
      <w:r w:rsidRPr="00F270F9">
        <w:rPr>
          <w:rFonts w:ascii="Verdana" w:hAnsi="Verdana"/>
          <w:sz w:val="18"/>
          <w:szCs w:val="18"/>
        </w:rPr>
        <w:t>[</w:t>
      </w:r>
      <w:r w:rsidRPr="00F270F9">
        <w:rPr>
          <w:rFonts w:ascii="Verdana" w:hAnsi="Verdana"/>
          <w:i/>
          <w:sz w:val="18"/>
          <w:szCs w:val="18"/>
        </w:rPr>
        <w:t>Contractor’s name</w:t>
      </w:r>
      <w:r w:rsidRPr="00F270F9">
        <w:rPr>
          <w:rFonts w:ascii="Verdana" w:hAnsi="Verdana"/>
          <w:sz w:val="18"/>
          <w:szCs w:val="18"/>
        </w:rPr>
        <w:t>]</w:t>
      </w:r>
      <w:r w:rsidR="00A160DB">
        <w:rPr>
          <w:rFonts w:ascii="Verdana" w:hAnsi="Verdana"/>
          <w:sz w:val="18"/>
          <w:szCs w:val="18"/>
        </w:rPr>
        <w:t>,</w:t>
      </w:r>
    </w:p>
    <w:p w14:paraId="1FC06735" w14:textId="17082451" w:rsidR="00BE650A" w:rsidRDefault="00BE650A" w:rsidP="008F349A">
      <w:pPr>
        <w:spacing w:line="276" w:lineRule="auto"/>
        <w:rPr>
          <w:rFonts w:ascii="Verdana" w:hAnsi="Verdana"/>
          <w:sz w:val="18"/>
          <w:szCs w:val="18"/>
        </w:rPr>
      </w:pPr>
    </w:p>
    <w:p w14:paraId="2E65FD2F" w14:textId="1AFFA0F1" w:rsidR="002C4497" w:rsidRDefault="002C4497" w:rsidP="008F349A">
      <w:pPr>
        <w:spacing w:line="276" w:lineRule="auto"/>
        <w:rPr>
          <w:rFonts w:ascii="Verdana" w:hAnsi="Verdana"/>
          <w:sz w:val="18"/>
          <w:szCs w:val="18"/>
        </w:rPr>
      </w:pPr>
    </w:p>
    <w:p w14:paraId="5BCDFE36" w14:textId="77777777" w:rsidR="00A83553" w:rsidRDefault="00A83553" w:rsidP="008F349A">
      <w:pPr>
        <w:spacing w:line="276" w:lineRule="auto"/>
        <w:rPr>
          <w:rFonts w:ascii="Verdana" w:hAnsi="Verdana"/>
          <w:sz w:val="18"/>
          <w:szCs w:val="18"/>
        </w:rPr>
      </w:pPr>
    </w:p>
    <w:p w14:paraId="4CB94C52" w14:textId="77777777" w:rsidR="002C4497" w:rsidRPr="00F270F9" w:rsidRDefault="002C4497" w:rsidP="008F349A">
      <w:pPr>
        <w:spacing w:line="276" w:lineRule="auto"/>
        <w:rPr>
          <w:rFonts w:ascii="Verdana" w:hAnsi="Verdana"/>
          <w:sz w:val="18"/>
          <w:szCs w:val="18"/>
        </w:rPr>
      </w:pPr>
    </w:p>
    <w:p w14:paraId="33440E9B" w14:textId="77777777" w:rsidR="00BE650A" w:rsidRPr="00F270F9" w:rsidRDefault="00BE650A" w:rsidP="008F349A">
      <w:pPr>
        <w:spacing w:line="276" w:lineRule="auto"/>
        <w:rPr>
          <w:rFonts w:ascii="Verdana" w:hAnsi="Verdana"/>
          <w:sz w:val="18"/>
          <w:szCs w:val="18"/>
        </w:rPr>
      </w:pPr>
      <w:r w:rsidRPr="00F270F9">
        <w:rPr>
          <w:rFonts w:ascii="Verdana" w:hAnsi="Verdana"/>
          <w:sz w:val="18"/>
          <w:szCs w:val="18"/>
        </w:rPr>
        <w:t>[</w:t>
      </w:r>
      <w:r w:rsidRPr="00F270F9">
        <w:rPr>
          <w:rFonts w:ascii="Verdana" w:hAnsi="Verdana"/>
          <w:i/>
          <w:sz w:val="18"/>
          <w:szCs w:val="18"/>
        </w:rPr>
        <w:t>signatory’s name</w:t>
      </w:r>
      <w:r w:rsidRPr="00F270F9">
        <w:rPr>
          <w:rFonts w:ascii="Verdana" w:hAnsi="Verdana"/>
          <w:sz w:val="18"/>
          <w:szCs w:val="18"/>
        </w:rPr>
        <w:t>]</w:t>
      </w:r>
      <w:r w:rsidRPr="00F270F9">
        <w:rPr>
          <w:rFonts w:ascii="Verdana" w:hAnsi="Verdana"/>
          <w:sz w:val="18"/>
          <w:szCs w:val="18"/>
        </w:rPr>
        <w:tab/>
      </w:r>
      <w:r w:rsidRPr="00F270F9">
        <w:rPr>
          <w:rFonts w:ascii="Verdana" w:hAnsi="Verdana"/>
          <w:sz w:val="18"/>
          <w:szCs w:val="18"/>
        </w:rPr>
        <w:tab/>
      </w:r>
      <w:r w:rsidRPr="00F270F9">
        <w:rPr>
          <w:rFonts w:ascii="Verdana" w:hAnsi="Verdana"/>
          <w:sz w:val="18"/>
          <w:szCs w:val="18"/>
        </w:rPr>
        <w:tab/>
      </w:r>
      <w:r w:rsidRPr="00F270F9">
        <w:rPr>
          <w:rFonts w:ascii="Verdana" w:hAnsi="Verdana"/>
          <w:sz w:val="18"/>
          <w:szCs w:val="18"/>
        </w:rPr>
        <w:tab/>
      </w:r>
      <w:r w:rsidR="00B22CD4" w:rsidRPr="00F270F9">
        <w:rPr>
          <w:rFonts w:ascii="Verdana" w:hAnsi="Verdana"/>
          <w:sz w:val="18"/>
          <w:szCs w:val="18"/>
        </w:rPr>
        <w:tab/>
      </w:r>
      <w:r w:rsidR="00B22CD4" w:rsidRPr="00F270F9">
        <w:rPr>
          <w:rFonts w:ascii="Verdana" w:hAnsi="Verdana"/>
          <w:sz w:val="18"/>
          <w:szCs w:val="18"/>
        </w:rPr>
        <w:tab/>
      </w:r>
      <w:r w:rsidRPr="00F270F9">
        <w:rPr>
          <w:rFonts w:ascii="Verdana" w:hAnsi="Verdana"/>
          <w:sz w:val="18"/>
          <w:szCs w:val="18"/>
        </w:rPr>
        <w:t>[</w:t>
      </w:r>
      <w:r w:rsidRPr="00F270F9">
        <w:rPr>
          <w:rFonts w:ascii="Verdana" w:hAnsi="Verdana"/>
          <w:i/>
          <w:sz w:val="18"/>
          <w:szCs w:val="18"/>
        </w:rPr>
        <w:t>signatory’s name</w:t>
      </w:r>
      <w:r w:rsidRPr="00F270F9">
        <w:rPr>
          <w:rFonts w:ascii="Verdana" w:hAnsi="Verdana"/>
          <w:sz w:val="18"/>
          <w:szCs w:val="18"/>
        </w:rPr>
        <w:t>]</w:t>
      </w:r>
    </w:p>
    <w:p w14:paraId="54F12C8B" w14:textId="77777777" w:rsidR="00B22CD4" w:rsidRPr="00F270F9" w:rsidRDefault="00B22CD4" w:rsidP="008F349A">
      <w:pPr>
        <w:spacing w:line="276" w:lineRule="auto"/>
        <w:rPr>
          <w:rFonts w:ascii="Verdana" w:hAnsi="Verdana"/>
          <w:sz w:val="18"/>
          <w:szCs w:val="18"/>
        </w:rPr>
      </w:pPr>
      <w:r w:rsidRPr="00F270F9">
        <w:rPr>
          <w:rFonts w:ascii="Verdana" w:hAnsi="Verdana"/>
          <w:sz w:val="18"/>
          <w:szCs w:val="18"/>
        </w:rPr>
        <w:t>[</w:t>
      </w:r>
      <w:r w:rsidRPr="00F270F9">
        <w:rPr>
          <w:rFonts w:ascii="Verdana" w:hAnsi="Verdana"/>
          <w:i/>
          <w:sz w:val="18"/>
          <w:szCs w:val="18"/>
        </w:rPr>
        <w:t>signatory’s position</w:t>
      </w:r>
      <w:r w:rsidRPr="00F270F9">
        <w:rPr>
          <w:rFonts w:ascii="Verdana" w:hAnsi="Verdana"/>
          <w:sz w:val="18"/>
          <w:szCs w:val="18"/>
        </w:rPr>
        <w:t xml:space="preserve">] </w:t>
      </w:r>
      <w:r w:rsidRPr="00F270F9">
        <w:rPr>
          <w:rFonts w:ascii="Verdana" w:hAnsi="Verdana"/>
          <w:sz w:val="18"/>
          <w:szCs w:val="18"/>
        </w:rPr>
        <w:tab/>
      </w:r>
      <w:r w:rsidRPr="00F270F9">
        <w:rPr>
          <w:rFonts w:ascii="Verdana" w:hAnsi="Verdana"/>
          <w:sz w:val="18"/>
          <w:szCs w:val="18"/>
        </w:rPr>
        <w:tab/>
      </w:r>
      <w:r w:rsidRPr="00F270F9">
        <w:rPr>
          <w:rFonts w:ascii="Verdana" w:hAnsi="Verdana"/>
          <w:sz w:val="18"/>
          <w:szCs w:val="18"/>
        </w:rPr>
        <w:tab/>
      </w:r>
      <w:r w:rsidRPr="00F270F9">
        <w:rPr>
          <w:rFonts w:ascii="Verdana" w:hAnsi="Verdana"/>
          <w:sz w:val="18"/>
          <w:szCs w:val="18"/>
        </w:rPr>
        <w:tab/>
      </w:r>
      <w:r w:rsidRPr="00F270F9">
        <w:rPr>
          <w:rFonts w:ascii="Verdana" w:hAnsi="Verdana"/>
          <w:sz w:val="18"/>
          <w:szCs w:val="18"/>
        </w:rPr>
        <w:tab/>
      </w:r>
      <w:r w:rsidRPr="00F270F9">
        <w:rPr>
          <w:rFonts w:ascii="Verdana" w:hAnsi="Verdana"/>
          <w:sz w:val="18"/>
          <w:szCs w:val="18"/>
        </w:rPr>
        <w:tab/>
        <w:t>[</w:t>
      </w:r>
      <w:r w:rsidRPr="00F270F9">
        <w:rPr>
          <w:rFonts w:ascii="Verdana" w:hAnsi="Verdana"/>
          <w:i/>
          <w:sz w:val="18"/>
          <w:szCs w:val="18"/>
        </w:rPr>
        <w:t>signatory’s position</w:t>
      </w:r>
      <w:r w:rsidRPr="00F270F9">
        <w:rPr>
          <w:rFonts w:ascii="Verdana" w:hAnsi="Verdana"/>
          <w:sz w:val="18"/>
          <w:szCs w:val="18"/>
        </w:rPr>
        <w:t>]</w:t>
      </w:r>
    </w:p>
    <w:p w14:paraId="4346C157" w14:textId="60BA6926" w:rsidR="007B3047" w:rsidRDefault="007B3047" w:rsidP="008F349A">
      <w:pPr>
        <w:spacing w:line="276" w:lineRule="auto"/>
        <w:rPr>
          <w:rFonts w:ascii="Verdana" w:hAnsi="Verdana"/>
          <w:sz w:val="18"/>
          <w:szCs w:val="18"/>
        </w:rPr>
      </w:pPr>
    </w:p>
    <w:p w14:paraId="6A60CA31" w14:textId="2CB76BF8" w:rsidR="008B6DA6" w:rsidRDefault="008B6DA6" w:rsidP="008F349A">
      <w:pPr>
        <w:spacing w:line="276" w:lineRule="auto"/>
        <w:rPr>
          <w:rFonts w:ascii="Verdana" w:hAnsi="Verdana"/>
          <w:sz w:val="18"/>
          <w:szCs w:val="18"/>
        </w:rPr>
      </w:pPr>
    </w:p>
    <w:p w14:paraId="13B5C93C" w14:textId="77777777" w:rsidR="008B6DA6" w:rsidRPr="00F270F9" w:rsidRDefault="008B6DA6" w:rsidP="008F349A">
      <w:pPr>
        <w:spacing w:line="276" w:lineRule="auto"/>
        <w:rPr>
          <w:rFonts w:ascii="Verdana" w:hAnsi="Verdana"/>
          <w:sz w:val="18"/>
          <w:szCs w:val="18"/>
        </w:rPr>
      </w:pPr>
    </w:p>
    <w:p w14:paraId="0C73EF37" w14:textId="77777777" w:rsidR="00D309B7" w:rsidRPr="00F270F9" w:rsidRDefault="00844E57" w:rsidP="008F349A">
      <w:pPr>
        <w:spacing w:line="276" w:lineRule="auto"/>
        <w:rPr>
          <w:rFonts w:ascii="Verdana" w:hAnsi="Verdana"/>
          <w:sz w:val="18"/>
          <w:szCs w:val="18"/>
        </w:rPr>
      </w:pPr>
      <w:r w:rsidRPr="00F270F9">
        <w:rPr>
          <w:rFonts w:ascii="Verdana" w:hAnsi="Verdana"/>
          <w:sz w:val="18"/>
          <w:szCs w:val="18"/>
        </w:rPr>
        <w:t>[</w:t>
      </w:r>
      <w:r w:rsidR="00BE650A" w:rsidRPr="00F270F9">
        <w:rPr>
          <w:rFonts w:ascii="Verdana" w:hAnsi="Verdana"/>
          <w:sz w:val="18"/>
          <w:szCs w:val="18"/>
        </w:rPr>
        <w:t>Schedule(s):</w:t>
      </w:r>
      <w:r w:rsidRPr="00F270F9">
        <w:rPr>
          <w:rFonts w:ascii="Verdana" w:hAnsi="Verdana"/>
          <w:sz w:val="18"/>
          <w:szCs w:val="18"/>
        </w:rPr>
        <w:t>]</w:t>
      </w:r>
    </w:p>
    <w:sectPr w:rsidR="00D309B7" w:rsidRPr="00F270F9" w:rsidSect="00116414">
      <w:headerReference w:type="default" r:id="rId8"/>
      <w:footerReference w:type="even" r:id="rId9"/>
      <w:footerReference w:type="default" r:id="rId10"/>
      <w:endnotePr>
        <w:numFmt w:val="decimal"/>
      </w:endnotePr>
      <w:pgSz w:w="11907" w:h="16840" w:code="9"/>
      <w:pgMar w:top="1701" w:right="1418" w:bottom="1418" w:left="1418" w:header="709"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C7BCE" w14:textId="77777777" w:rsidR="00E0498B" w:rsidRDefault="00E0498B" w:rsidP="00E0498B">
      <w:r>
        <w:separator/>
      </w:r>
    </w:p>
  </w:endnote>
  <w:endnote w:type="continuationSeparator" w:id="0">
    <w:p w14:paraId="40422773" w14:textId="77777777" w:rsidR="00E0498B" w:rsidRDefault="00E0498B" w:rsidP="00E04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72AAB" w14:textId="77777777" w:rsidR="007B3FAA" w:rsidRDefault="0092188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353DC">
      <w:rPr>
        <w:rStyle w:val="Paginanummer"/>
        <w:noProof/>
      </w:rPr>
      <w:t>12</w:t>
    </w:r>
    <w:r>
      <w:rPr>
        <w:rStyle w:val="Paginanummer"/>
      </w:rPr>
      <w:fldChar w:fldCharType="end"/>
    </w:r>
  </w:p>
  <w:p w14:paraId="57ECBA9C" w14:textId="77777777" w:rsidR="007B3FAA" w:rsidRDefault="00E4282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2F274" w14:textId="77777777" w:rsidR="00116414" w:rsidRDefault="00116414" w:rsidP="00116414">
    <w:pPr>
      <w:pStyle w:val="Voettekst"/>
      <w:rPr>
        <w:rFonts w:ascii="Verdana" w:hAnsi="Verdana"/>
        <w:sz w:val="16"/>
        <w:szCs w:val="16"/>
      </w:rPr>
    </w:pPr>
  </w:p>
  <w:p w14:paraId="4DFE7297" w14:textId="560D98C7" w:rsidR="00116414" w:rsidRDefault="00116414" w:rsidP="00116414">
    <w:pPr>
      <w:pStyle w:val="Voettekst"/>
      <w:rPr>
        <w:rFonts w:ascii="Verdana" w:hAnsi="Verdana"/>
        <w:sz w:val="16"/>
        <w:szCs w:val="16"/>
      </w:rPr>
    </w:pPr>
    <w:r>
      <w:rPr>
        <w:rFonts w:ascii="Verdana" w:hAnsi="Verdana"/>
        <w:sz w:val="16"/>
        <w:szCs w:val="16"/>
      </w:rPr>
      <w:t>Framework Agreement for</w:t>
    </w:r>
    <w:r w:rsidR="00651CE6">
      <w:rPr>
        <w:rFonts w:ascii="Verdana" w:hAnsi="Verdana"/>
        <w:sz w:val="16"/>
        <w:szCs w:val="16"/>
      </w:rPr>
      <w:t xml:space="preserve"> academic,</w:t>
    </w:r>
    <w:r>
      <w:rPr>
        <w:rFonts w:ascii="Verdana" w:hAnsi="Verdana"/>
        <w:sz w:val="16"/>
        <w:szCs w:val="16"/>
      </w:rPr>
      <w:t xml:space="preserve"> policy-oriented research (ARVODI)</w:t>
    </w:r>
    <w:r>
      <w:rPr>
        <w:rFonts w:ascii="Verdana" w:hAnsi="Verdana"/>
        <w:sz w:val="16"/>
        <w:szCs w:val="16"/>
      </w:rPr>
      <w:tab/>
    </w:r>
    <w:r w:rsidRPr="005240E2">
      <w:rPr>
        <w:rFonts w:ascii="Verdana" w:hAnsi="Verdana"/>
        <w:sz w:val="16"/>
        <w:szCs w:val="16"/>
      </w:rPr>
      <w:fldChar w:fldCharType="begin"/>
    </w:r>
    <w:r w:rsidRPr="005240E2">
      <w:rPr>
        <w:rFonts w:ascii="Verdana" w:hAnsi="Verdana"/>
        <w:sz w:val="16"/>
        <w:szCs w:val="16"/>
      </w:rPr>
      <w:instrText>PAGE   \* MERGEFORMAT</w:instrText>
    </w:r>
    <w:r w:rsidRPr="005240E2">
      <w:rPr>
        <w:rFonts w:ascii="Verdana" w:hAnsi="Verdana"/>
        <w:sz w:val="16"/>
        <w:szCs w:val="16"/>
      </w:rPr>
      <w:fldChar w:fldCharType="separate"/>
    </w:r>
    <w:r w:rsidR="00651CE6">
      <w:rPr>
        <w:rFonts w:ascii="Verdana" w:hAnsi="Verdana"/>
        <w:noProof/>
        <w:sz w:val="16"/>
        <w:szCs w:val="16"/>
      </w:rPr>
      <w:t>5</w:t>
    </w:r>
    <w:r w:rsidRPr="005240E2">
      <w:rPr>
        <w:rFonts w:ascii="Verdana" w:hAnsi="Verdana"/>
        <w:sz w:val="16"/>
        <w:szCs w:val="16"/>
      </w:rPr>
      <w:fldChar w:fldCharType="end"/>
    </w:r>
  </w:p>
  <w:p w14:paraId="357EDA81" w14:textId="77777777" w:rsidR="00116414" w:rsidRDefault="00116414" w:rsidP="00116414">
    <w:pPr>
      <w:pStyle w:val="Voettekst"/>
      <w:rPr>
        <w:rFonts w:ascii="Verdana" w:hAnsi="Verdana"/>
        <w:sz w:val="16"/>
        <w:szCs w:val="16"/>
      </w:rPr>
    </w:pPr>
  </w:p>
  <w:p w14:paraId="390973C1" w14:textId="086D89FD" w:rsidR="007B3FAA" w:rsidRPr="00116414" w:rsidRDefault="00116414" w:rsidP="00116414">
    <w:pPr>
      <w:pStyle w:val="Voettekst"/>
      <w:rPr>
        <w:rFonts w:ascii="Verdana" w:hAnsi="Verdana"/>
        <w:sz w:val="16"/>
        <w:szCs w:val="16"/>
      </w:rPr>
    </w:pPr>
    <w:r w:rsidRPr="0070545C">
      <w:rPr>
        <w:rFonts w:ascii="Verdana" w:hAnsi="Verdana"/>
        <w:sz w:val="16"/>
        <w:szCs w:val="16"/>
      </w:rPr>
      <w:t>AVT/BZ</w:t>
    </w:r>
    <w:r>
      <w:rPr>
        <w:rFonts w:ascii="Verdana" w:hAnsi="Verdana"/>
        <w:sz w:val="16"/>
        <w:szCs w:val="16"/>
      </w:rPr>
      <w:t>-201019-002B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BF739" w14:textId="77777777" w:rsidR="00E0498B" w:rsidRDefault="00E0498B" w:rsidP="00E0498B">
      <w:r>
        <w:separator/>
      </w:r>
    </w:p>
  </w:footnote>
  <w:footnote w:type="continuationSeparator" w:id="0">
    <w:p w14:paraId="5DB7B98B" w14:textId="77777777" w:rsidR="00E0498B" w:rsidRDefault="00E0498B" w:rsidP="00E0498B">
      <w:r>
        <w:continuationSeparator/>
      </w:r>
    </w:p>
  </w:footnote>
  <w:footnote w:id="1">
    <w:p w14:paraId="24B5C21C" w14:textId="77777777" w:rsidR="00F270F9" w:rsidRPr="0070545C" w:rsidRDefault="00F270F9" w:rsidP="00F270F9">
      <w:pPr>
        <w:pStyle w:val="Voetnoottekst"/>
        <w:rPr>
          <w:rFonts w:ascii="Verdana" w:hAnsi="Verdana" w:cs="Arial"/>
          <w:sz w:val="16"/>
          <w:szCs w:val="16"/>
          <w:lang w:val="en-GB"/>
        </w:rPr>
      </w:pPr>
      <w:r w:rsidRPr="0070545C">
        <w:rPr>
          <w:rStyle w:val="Voetnootmarkering"/>
          <w:rFonts w:ascii="Verdana" w:hAnsi="Verdana" w:cs="Arial"/>
          <w:sz w:val="16"/>
          <w:szCs w:val="16"/>
          <w:lang w:val="en-GB"/>
        </w:rPr>
        <w:footnoteRef/>
      </w:r>
      <w:r w:rsidRPr="0070545C">
        <w:rPr>
          <w:rFonts w:ascii="Verdana" w:hAnsi="Verdana" w:cs="Arial"/>
          <w:sz w:val="16"/>
          <w:szCs w:val="16"/>
          <w:lang w:val="en-GB"/>
        </w:rPr>
        <w:t xml:space="preserve"> </w:t>
      </w:r>
      <w:hyperlink r:id="rId1" w:history="1">
        <w:r w:rsidRPr="0070545C">
          <w:rPr>
            <w:rStyle w:val="Hyperlink"/>
            <w:rFonts w:ascii="Verdana" w:hAnsi="Verdana" w:cs="Arial"/>
            <w:sz w:val="16"/>
            <w:szCs w:val="16"/>
            <w:lang w:val="en-GB"/>
          </w:rPr>
          <w:t>https://www.allea.org/wp-content/uploads/2017/05/ALLEA-European-Code-of-Conduct-for-Research-Integrity-2017.pdf</w:t>
        </w:r>
      </w:hyperlink>
      <w:r w:rsidRPr="0070545C">
        <w:rPr>
          <w:rFonts w:ascii="Verdana" w:hAnsi="Verdana" w:cs="Arial"/>
          <w:sz w:val="16"/>
          <w:szCs w:val="16"/>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86D39" w14:textId="77777777" w:rsidR="007B3FAA" w:rsidRDefault="00E4282C">
    <w:pPr>
      <w:pStyle w:val="Koptekst"/>
      <w:jc w:val="center"/>
      <w:rPr>
        <w:i/>
        <w:iCs/>
        <w:sz w:val="20"/>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9244F"/>
    <w:multiLevelType w:val="multilevel"/>
    <w:tmpl w:val="A2065D1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1AA573A3"/>
    <w:multiLevelType w:val="singleLevel"/>
    <w:tmpl w:val="11F6794A"/>
    <w:lvl w:ilvl="0">
      <w:start w:val="3"/>
      <w:numFmt w:val="decimal"/>
      <w:lvlText w:val="%1. "/>
      <w:lvlJc w:val="left"/>
      <w:pPr>
        <w:ind w:left="1003" w:hanging="283"/>
      </w:pPr>
      <w:rPr>
        <w:rFonts w:ascii="Helvetica" w:hAnsi="Helvetica" w:cs="Times New Roman" w:hint="default"/>
        <w:b w:val="0"/>
        <w:i w:val="0"/>
        <w:sz w:val="20"/>
      </w:rPr>
    </w:lvl>
  </w:abstractNum>
  <w:abstractNum w:abstractNumId="2" w15:restartNumberingAfterBreak="0">
    <w:nsid w:val="1D5C0CB7"/>
    <w:multiLevelType w:val="multilevel"/>
    <w:tmpl w:val="26D639DC"/>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2160"/>
        </w:tabs>
        <w:ind w:left="2160" w:hanging="72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15:restartNumberingAfterBreak="0">
    <w:nsid w:val="1E717EC8"/>
    <w:multiLevelType w:val="multilevel"/>
    <w:tmpl w:val="AD4023E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817310A"/>
    <w:multiLevelType w:val="multilevel"/>
    <w:tmpl w:val="0DA830E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E0F2951"/>
    <w:multiLevelType w:val="multilevel"/>
    <w:tmpl w:val="855EF086"/>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3481DA5"/>
    <w:multiLevelType w:val="hybridMultilevel"/>
    <w:tmpl w:val="E8908B28"/>
    <w:lvl w:ilvl="0" w:tplc="700E3072">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7" w15:restartNumberingAfterBreak="0">
    <w:nsid w:val="3A51696F"/>
    <w:multiLevelType w:val="multilevel"/>
    <w:tmpl w:val="D62C06E8"/>
    <w:lvl w:ilvl="0">
      <w:start w:val="7"/>
      <w:numFmt w:val="decimal"/>
      <w:lvlText w:val="%1."/>
      <w:lvlJc w:val="left"/>
      <w:pPr>
        <w:tabs>
          <w:tab w:val="num" w:pos="567"/>
        </w:tabs>
        <w:ind w:left="567" w:hanging="567"/>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449C5862"/>
    <w:multiLevelType w:val="hybridMultilevel"/>
    <w:tmpl w:val="CD105724"/>
    <w:lvl w:ilvl="0" w:tplc="04130019">
      <w:start w:val="1"/>
      <w:numFmt w:val="lowerLetter"/>
      <w:lvlText w:val="%1."/>
      <w:lvlJc w:val="left"/>
      <w:pPr>
        <w:ind w:left="960" w:hanging="360"/>
      </w:pPr>
    </w:lvl>
    <w:lvl w:ilvl="1" w:tplc="04130019" w:tentative="1">
      <w:start w:val="1"/>
      <w:numFmt w:val="lowerLetter"/>
      <w:lvlText w:val="%2."/>
      <w:lvlJc w:val="left"/>
      <w:pPr>
        <w:ind w:left="1680" w:hanging="360"/>
      </w:pPr>
    </w:lvl>
    <w:lvl w:ilvl="2" w:tplc="0413001B" w:tentative="1">
      <w:start w:val="1"/>
      <w:numFmt w:val="lowerRoman"/>
      <w:lvlText w:val="%3."/>
      <w:lvlJc w:val="right"/>
      <w:pPr>
        <w:ind w:left="2400" w:hanging="180"/>
      </w:pPr>
    </w:lvl>
    <w:lvl w:ilvl="3" w:tplc="0413000F" w:tentative="1">
      <w:start w:val="1"/>
      <w:numFmt w:val="decimal"/>
      <w:lvlText w:val="%4."/>
      <w:lvlJc w:val="left"/>
      <w:pPr>
        <w:ind w:left="3120" w:hanging="360"/>
      </w:pPr>
    </w:lvl>
    <w:lvl w:ilvl="4" w:tplc="04130019" w:tentative="1">
      <w:start w:val="1"/>
      <w:numFmt w:val="lowerLetter"/>
      <w:lvlText w:val="%5."/>
      <w:lvlJc w:val="left"/>
      <w:pPr>
        <w:ind w:left="3840" w:hanging="360"/>
      </w:pPr>
    </w:lvl>
    <w:lvl w:ilvl="5" w:tplc="0413001B" w:tentative="1">
      <w:start w:val="1"/>
      <w:numFmt w:val="lowerRoman"/>
      <w:lvlText w:val="%6."/>
      <w:lvlJc w:val="right"/>
      <w:pPr>
        <w:ind w:left="4560" w:hanging="180"/>
      </w:pPr>
    </w:lvl>
    <w:lvl w:ilvl="6" w:tplc="0413000F" w:tentative="1">
      <w:start w:val="1"/>
      <w:numFmt w:val="decimal"/>
      <w:lvlText w:val="%7."/>
      <w:lvlJc w:val="left"/>
      <w:pPr>
        <w:ind w:left="5280" w:hanging="360"/>
      </w:pPr>
    </w:lvl>
    <w:lvl w:ilvl="7" w:tplc="04130019" w:tentative="1">
      <w:start w:val="1"/>
      <w:numFmt w:val="lowerLetter"/>
      <w:lvlText w:val="%8."/>
      <w:lvlJc w:val="left"/>
      <w:pPr>
        <w:ind w:left="6000" w:hanging="360"/>
      </w:pPr>
    </w:lvl>
    <w:lvl w:ilvl="8" w:tplc="0413001B" w:tentative="1">
      <w:start w:val="1"/>
      <w:numFmt w:val="lowerRoman"/>
      <w:lvlText w:val="%9."/>
      <w:lvlJc w:val="right"/>
      <w:pPr>
        <w:ind w:left="6720" w:hanging="180"/>
      </w:pPr>
    </w:lvl>
  </w:abstractNum>
  <w:abstractNum w:abstractNumId="9" w15:restartNumberingAfterBreak="0">
    <w:nsid w:val="46143477"/>
    <w:multiLevelType w:val="multilevel"/>
    <w:tmpl w:val="AD4023E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8122599"/>
    <w:multiLevelType w:val="multilevel"/>
    <w:tmpl w:val="EA181E84"/>
    <w:lvl w:ilvl="0">
      <w:start w:val="1"/>
      <w:numFmt w:val="decimal"/>
      <w:lvlText w:val="%1."/>
      <w:lvlJc w:val="left"/>
      <w:pPr>
        <w:tabs>
          <w:tab w:val="num" w:pos="567"/>
        </w:tabs>
        <w:ind w:left="567" w:hanging="567"/>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4D5C0CA6"/>
    <w:multiLevelType w:val="multilevel"/>
    <w:tmpl w:val="AD4023EC"/>
    <w:lvl w:ilvl="0">
      <w:start w:val="5"/>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D7E0D83"/>
    <w:multiLevelType w:val="multilevel"/>
    <w:tmpl w:val="F58A376E"/>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01D2E9D"/>
    <w:multiLevelType w:val="hybridMultilevel"/>
    <w:tmpl w:val="43102F92"/>
    <w:lvl w:ilvl="0" w:tplc="18B673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AAD68E8"/>
    <w:multiLevelType w:val="hybridMultilevel"/>
    <w:tmpl w:val="9354A220"/>
    <w:lvl w:ilvl="0" w:tplc="AFCA5D80">
      <w:start w:val="1"/>
      <w:numFmt w:val="bullet"/>
      <w:lvlText w:val=""/>
      <w:lvlJc w:val="left"/>
      <w:pPr>
        <w:tabs>
          <w:tab w:val="num" w:pos="1360"/>
        </w:tabs>
        <w:ind w:left="1360" w:hanging="680"/>
      </w:pPr>
      <w:rPr>
        <w:rFonts w:ascii="Symbol" w:hAnsi="Symbol" w:hint="default"/>
      </w:rPr>
    </w:lvl>
    <w:lvl w:ilvl="1" w:tplc="04130003" w:tentative="1">
      <w:start w:val="1"/>
      <w:numFmt w:val="bullet"/>
      <w:lvlText w:val="o"/>
      <w:lvlJc w:val="left"/>
      <w:pPr>
        <w:tabs>
          <w:tab w:val="num" w:pos="2120"/>
        </w:tabs>
        <w:ind w:left="2120" w:hanging="360"/>
      </w:pPr>
      <w:rPr>
        <w:rFonts w:ascii="Courier New" w:hAnsi="Courier New" w:cs="Courier New" w:hint="default"/>
      </w:rPr>
    </w:lvl>
    <w:lvl w:ilvl="2" w:tplc="04130005" w:tentative="1">
      <w:start w:val="1"/>
      <w:numFmt w:val="bullet"/>
      <w:lvlText w:val=""/>
      <w:lvlJc w:val="left"/>
      <w:pPr>
        <w:tabs>
          <w:tab w:val="num" w:pos="2840"/>
        </w:tabs>
        <w:ind w:left="2840" w:hanging="360"/>
      </w:pPr>
      <w:rPr>
        <w:rFonts w:ascii="Wingdings" w:hAnsi="Wingdings" w:hint="default"/>
      </w:rPr>
    </w:lvl>
    <w:lvl w:ilvl="3" w:tplc="04130001" w:tentative="1">
      <w:start w:val="1"/>
      <w:numFmt w:val="bullet"/>
      <w:lvlText w:val=""/>
      <w:lvlJc w:val="left"/>
      <w:pPr>
        <w:tabs>
          <w:tab w:val="num" w:pos="3560"/>
        </w:tabs>
        <w:ind w:left="3560" w:hanging="360"/>
      </w:pPr>
      <w:rPr>
        <w:rFonts w:ascii="Symbol" w:hAnsi="Symbol" w:hint="default"/>
      </w:rPr>
    </w:lvl>
    <w:lvl w:ilvl="4" w:tplc="04130003" w:tentative="1">
      <w:start w:val="1"/>
      <w:numFmt w:val="bullet"/>
      <w:lvlText w:val="o"/>
      <w:lvlJc w:val="left"/>
      <w:pPr>
        <w:tabs>
          <w:tab w:val="num" w:pos="4280"/>
        </w:tabs>
        <w:ind w:left="4280" w:hanging="360"/>
      </w:pPr>
      <w:rPr>
        <w:rFonts w:ascii="Courier New" w:hAnsi="Courier New" w:cs="Courier New" w:hint="default"/>
      </w:rPr>
    </w:lvl>
    <w:lvl w:ilvl="5" w:tplc="04130005" w:tentative="1">
      <w:start w:val="1"/>
      <w:numFmt w:val="bullet"/>
      <w:lvlText w:val=""/>
      <w:lvlJc w:val="left"/>
      <w:pPr>
        <w:tabs>
          <w:tab w:val="num" w:pos="5000"/>
        </w:tabs>
        <w:ind w:left="5000" w:hanging="360"/>
      </w:pPr>
      <w:rPr>
        <w:rFonts w:ascii="Wingdings" w:hAnsi="Wingdings" w:hint="default"/>
      </w:rPr>
    </w:lvl>
    <w:lvl w:ilvl="6" w:tplc="04130001" w:tentative="1">
      <w:start w:val="1"/>
      <w:numFmt w:val="bullet"/>
      <w:lvlText w:val=""/>
      <w:lvlJc w:val="left"/>
      <w:pPr>
        <w:tabs>
          <w:tab w:val="num" w:pos="5720"/>
        </w:tabs>
        <w:ind w:left="5720" w:hanging="360"/>
      </w:pPr>
      <w:rPr>
        <w:rFonts w:ascii="Symbol" w:hAnsi="Symbol" w:hint="default"/>
      </w:rPr>
    </w:lvl>
    <w:lvl w:ilvl="7" w:tplc="04130003" w:tentative="1">
      <w:start w:val="1"/>
      <w:numFmt w:val="bullet"/>
      <w:lvlText w:val="o"/>
      <w:lvlJc w:val="left"/>
      <w:pPr>
        <w:tabs>
          <w:tab w:val="num" w:pos="6440"/>
        </w:tabs>
        <w:ind w:left="6440" w:hanging="360"/>
      </w:pPr>
      <w:rPr>
        <w:rFonts w:ascii="Courier New" w:hAnsi="Courier New" w:cs="Courier New" w:hint="default"/>
      </w:rPr>
    </w:lvl>
    <w:lvl w:ilvl="8" w:tplc="04130005" w:tentative="1">
      <w:start w:val="1"/>
      <w:numFmt w:val="bullet"/>
      <w:lvlText w:val=""/>
      <w:lvlJc w:val="left"/>
      <w:pPr>
        <w:tabs>
          <w:tab w:val="num" w:pos="7160"/>
        </w:tabs>
        <w:ind w:left="7160" w:hanging="360"/>
      </w:pPr>
      <w:rPr>
        <w:rFonts w:ascii="Wingdings" w:hAnsi="Wingdings" w:hint="default"/>
      </w:rPr>
    </w:lvl>
  </w:abstractNum>
  <w:abstractNum w:abstractNumId="15" w15:restartNumberingAfterBreak="0">
    <w:nsid w:val="643E6D93"/>
    <w:multiLevelType w:val="multilevel"/>
    <w:tmpl w:val="EBD4A95C"/>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73101C9"/>
    <w:multiLevelType w:val="hybridMultilevel"/>
    <w:tmpl w:val="A5788624"/>
    <w:lvl w:ilvl="0" w:tplc="917A9820">
      <w:start w:val="1"/>
      <w:numFmt w:val="lowerLetter"/>
      <w:lvlText w:val="%1."/>
      <w:lvlJc w:val="left"/>
      <w:pPr>
        <w:tabs>
          <w:tab w:val="num" w:pos="1287"/>
        </w:tabs>
        <w:ind w:left="1287" w:hanging="567"/>
      </w:pPr>
      <w:rPr>
        <w:rFonts w:ascii="Arial" w:eastAsia="Times New Roman" w:hAnsi="Arial" w:cs="Times New Roman"/>
      </w:rPr>
    </w:lvl>
    <w:lvl w:ilvl="1" w:tplc="04130019">
      <w:start w:val="1"/>
      <w:numFmt w:val="lowerLetter"/>
      <w:lvlText w:val="%2."/>
      <w:lvlJc w:val="left"/>
      <w:pPr>
        <w:tabs>
          <w:tab w:val="num" w:pos="2160"/>
        </w:tabs>
        <w:ind w:left="2160" w:hanging="360"/>
      </w:pPr>
    </w:lvl>
    <w:lvl w:ilvl="2" w:tplc="0413001B" w:tentative="1">
      <w:start w:val="1"/>
      <w:numFmt w:val="lowerRoman"/>
      <w:lvlText w:val="%3."/>
      <w:lvlJc w:val="right"/>
      <w:pPr>
        <w:tabs>
          <w:tab w:val="num" w:pos="2880"/>
        </w:tabs>
        <w:ind w:left="2880" w:hanging="180"/>
      </w:pPr>
    </w:lvl>
    <w:lvl w:ilvl="3" w:tplc="0413000F" w:tentative="1">
      <w:start w:val="1"/>
      <w:numFmt w:val="decimal"/>
      <w:lvlText w:val="%4."/>
      <w:lvlJc w:val="left"/>
      <w:pPr>
        <w:tabs>
          <w:tab w:val="num" w:pos="3600"/>
        </w:tabs>
        <w:ind w:left="3600" w:hanging="360"/>
      </w:pPr>
    </w:lvl>
    <w:lvl w:ilvl="4" w:tplc="04130019" w:tentative="1">
      <w:start w:val="1"/>
      <w:numFmt w:val="lowerLetter"/>
      <w:lvlText w:val="%5."/>
      <w:lvlJc w:val="left"/>
      <w:pPr>
        <w:tabs>
          <w:tab w:val="num" w:pos="4320"/>
        </w:tabs>
        <w:ind w:left="4320" w:hanging="360"/>
      </w:pPr>
    </w:lvl>
    <w:lvl w:ilvl="5" w:tplc="0413001B" w:tentative="1">
      <w:start w:val="1"/>
      <w:numFmt w:val="lowerRoman"/>
      <w:lvlText w:val="%6."/>
      <w:lvlJc w:val="right"/>
      <w:pPr>
        <w:tabs>
          <w:tab w:val="num" w:pos="5040"/>
        </w:tabs>
        <w:ind w:left="5040" w:hanging="180"/>
      </w:pPr>
    </w:lvl>
    <w:lvl w:ilvl="6" w:tplc="0413000F" w:tentative="1">
      <w:start w:val="1"/>
      <w:numFmt w:val="decimal"/>
      <w:lvlText w:val="%7."/>
      <w:lvlJc w:val="left"/>
      <w:pPr>
        <w:tabs>
          <w:tab w:val="num" w:pos="5760"/>
        </w:tabs>
        <w:ind w:left="5760" w:hanging="360"/>
      </w:pPr>
    </w:lvl>
    <w:lvl w:ilvl="7" w:tplc="04130019" w:tentative="1">
      <w:start w:val="1"/>
      <w:numFmt w:val="lowerLetter"/>
      <w:lvlText w:val="%8."/>
      <w:lvlJc w:val="left"/>
      <w:pPr>
        <w:tabs>
          <w:tab w:val="num" w:pos="6480"/>
        </w:tabs>
        <w:ind w:left="6480" w:hanging="360"/>
      </w:pPr>
    </w:lvl>
    <w:lvl w:ilvl="8" w:tplc="0413001B" w:tentative="1">
      <w:start w:val="1"/>
      <w:numFmt w:val="lowerRoman"/>
      <w:lvlText w:val="%9."/>
      <w:lvlJc w:val="right"/>
      <w:pPr>
        <w:tabs>
          <w:tab w:val="num" w:pos="7200"/>
        </w:tabs>
        <w:ind w:left="7200" w:hanging="180"/>
      </w:pPr>
    </w:lvl>
  </w:abstractNum>
  <w:abstractNum w:abstractNumId="17" w15:restartNumberingAfterBreak="0">
    <w:nsid w:val="72417ED7"/>
    <w:multiLevelType w:val="multilevel"/>
    <w:tmpl w:val="9496A9E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6EC1555"/>
    <w:multiLevelType w:val="multilevel"/>
    <w:tmpl w:val="BF688C3A"/>
    <w:lvl w:ilvl="0">
      <w:start w:val="3"/>
      <w:numFmt w:val="decimal"/>
      <w:lvlText w:val="%1."/>
      <w:lvlJc w:val="left"/>
      <w:pPr>
        <w:tabs>
          <w:tab w:val="num" w:pos="567"/>
        </w:tabs>
        <w:ind w:left="567" w:hanging="567"/>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7DA0317E"/>
    <w:multiLevelType w:val="hybridMultilevel"/>
    <w:tmpl w:val="BD10C3C6"/>
    <w:lvl w:ilvl="0" w:tplc="F72046E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DC0733E"/>
    <w:multiLevelType w:val="multilevel"/>
    <w:tmpl w:val="AD4023E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EF978F8"/>
    <w:multiLevelType w:val="multilevel"/>
    <w:tmpl w:val="7324B890"/>
    <w:lvl w:ilvl="0">
      <w:start w:val="1"/>
      <w:numFmt w:val="decimal"/>
      <w:lvlText w:val="%1"/>
      <w:lvlJc w:val="left"/>
      <w:pPr>
        <w:tabs>
          <w:tab w:val="num" w:pos="720"/>
        </w:tabs>
        <w:ind w:left="720" w:hanging="720"/>
      </w:pPr>
      <w:rPr>
        <w:rFonts w:hint="default"/>
      </w:rPr>
    </w:lvl>
    <w:lvl w:ilvl="1">
      <w:start w:val="1"/>
      <w:numFmt w:val="decimal"/>
      <w:lvlText w:val="5.%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0"/>
  </w:num>
  <w:num w:numId="3">
    <w:abstractNumId w:val="20"/>
  </w:num>
  <w:num w:numId="4">
    <w:abstractNumId w:val="2"/>
  </w:num>
  <w:num w:numId="5">
    <w:abstractNumId w:val="9"/>
  </w:num>
  <w:num w:numId="6">
    <w:abstractNumId w:val="3"/>
  </w:num>
  <w:num w:numId="7">
    <w:abstractNumId w:val="14"/>
  </w:num>
  <w:num w:numId="8">
    <w:abstractNumId w:val="11"/>
  </w:num>
  <w:num w:numId="9">
    <w:abstractNumId w:val="21"/>
  </w:num>
  <w:num w:numId="10">
    <w:abstractNumId w:val="16"/>
  </w:num>
  <w:num w:numId="11">
    <w:abstractNumId w:val="17"/>
  </w:num>
  <w:num w:numId="12">
    <w:abstractNumId w:val="4"/>
  </w:num>
  <w:num w:numId="13">
    <w:abstractNumId w:val="5"/>
  </w:num>
  <w:num w:numId="14">
    <w:abstractNumId w:val="15"/>
  </w:num>
  <w:num w:numId="15">
    <w:abstractNumId w:val="12"/>
  </w:num>
  <w:num w:numId="16">
    <w:abstractNumId w:val="13"/>
  </w:num>
  <w:num w:numId="17">
    <w:abstractNumId w:val="1"/>
  </w:num>
  <w:num w:numId="18">
    <w:abstractNumId w:val="6"/>
  </w:num>
  <w:num w:numId="19">
    <w:abstractNumId w:val="19"/>
  </w:num>
  <w:num w:numId="20">
    <w:abstractNumId w:val="8"/>
  </w:num>
  <w:num w:numId="21">
    <w:abstractNumId w:val="1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B28A0E4-33DB-42A4-B9D4-BEE387800107}"/>
    <w:docVar w:name="dgnword-eventsink" w:val="454482016"/>
  </w:docVars>
  <w:rsids>
    <w:rsidRoot w:val="00BE650A"/>
    <w:rsid w:val="00007112"/>
    <w:rsid w:val="000663C9"/>
    <w:rsid w:val="00074350"/>
    <w:rsid w:val="000B756A"/>
    <w:rsid w:val="000E3610"/>
    <w:rsid w:val="000E64B7"/>
    <w:rsid w:val="00116414"/>
    <w:rsid w:val="00121C99"/>
    <w:rsid w:val="00186B66"/>
    <w:rsid w:val="00192F57"/>
    <w:rsid w:val="001A56E0"/>
    <w:rsid w:val="001B09A1"/>
    <w:rsid w:val="001E4B40"/>
    <w:rsid w:val="001E6211"/>
    <w:rsid w:val="0022041B"/>
    <w:rsid w:val="00254CE8"/>
    <w:rsid w:val="0026279C"/>
    <w:rsid w:val="002C4497"/>
    <w:rsid w:val="002D1010"/>
    <w:rsid w:val="002E4DC5"/>
    <w:rsid w:val="00312F2E"/>
    <w:rsid w:val="00333899"/>
    <w:rsid w:val="0033400E"/>
    <w:rsid w:val="00334427"/>
    <w:rsid w:val="00335D5E"/>
    <w:rsid w:val="0034108F"/>
    <w:rsid w:val="003648FA"/>
    <w:rsid w:val="003B7DA5"/>
    <w:rsid w:val="003D77A3"/>
    <w:rsid w:val="004927DA"/>
    <w:rsid w:val="004D30E7"/>
    <w:rsid w:val="004E22D1"/>
    <w:rsid w:val="004F75D4"/>
    <w:rsid w:val="00537D3F"/>
    <w:rsid w:val="005657B1"/>
    <w:rsid w:val="005D1B82"/>
    <w:rsid w:val="005D338E"/>
    <w:rsid w:val="00603650"/>
    <w:rsid w:val="006353DC"/>
    <w:rsid w:val="00651CE6"/>
    <w:rsid w:val="0065560A"/>
    <w:rsid w:val="006A261A"/>
    <w:rsid w:val="00727E24"/>
    <w:rsid w:val="00736C3B"/>
    <w:rsid w:val="00740602"/>
    <w:rsid w:val="007B3047"/>
    <w:rsid w:val="007C5517"/>
    <w:rsid w:val="007E5BEF"/>
    <w:rsid w:val="007F5315"/>
    <w:rsid w:val="00807672"/>
    <w:rsid w:val="00814AE2"/>
    <w:rsid w:val="0081754D"/>
    <w:rsid w:val="0082043C"/>
    <w:rsid w:val="00823156"/>
    <w:rsid w:val="00834A80"/>
    <w:rsid w:val="00844E57"/>
    <w:rsid w:val="00857819"/>
    <w:rsid w:val="00872E2B"/>
    <w:rsid w:val="008B6DA6"/>
    <w:rsid w:val="008E7D6D"/>
    <w:rsid w:val="008F349A"/>
    <w:rsid w:val="00921881"/>
    <w:rsid w:val="00930784"/>
    <w:rsid w:val="009339A8"/>
    <w:rsid w:val="00956F0D"/>
    <w:rsid w:val="00970C79"/>
    <w:rsid w:val="00980884"/>
    <w:rsid w:val="009B54D9"/>
    <w:rsid w:val="00A12F7E"/>
    <w:rsid w:val="00A160DB"/>
    <w:rsid w:val="00A177A6"/>
    <w:rsid w:val="00A35FEE"/>
    <w:rsid w:val="00A83553"/>
    <w:rsid w:val="00A86D1C"/>
    <w:rsid w:val="00AD0A11"/>
    <w:rsid w:val="00B052DE"/>
    <w:rsid w:val="00B22CD4"/>
    <w:rsid w:val="00BC0086"/>
    <w:rsid w:val="00BE650A"/>
    <w:rsid w:val="00BE6FB7"/>
    <w:rsid w:val="00C21C8B"/>
    <w:rsid w:val="00D309B7"/>
    <w:rsid w:val="00D63F04"/>
    <w:rsid w:val="00D93ADF"/>
    <w:rsid w:val="00DA4848"/>
    <w:rsid w:val="00DD603D"/>
    <w:rsid w:val="00DE1C29"/>
    <w:rsid w:val="00DF1561"/>
    <w:rsid w:val="00E03BB4"/>
    <w:rsid w:val="00E0498B"/>
    <w:rsid w:val="00E16400"/>
    <w:rsid w:val="00E24D8B"/>
    <w:rsid w:val="00E4282C"/>
    <w:rsid w:val="00E7545D"/>
    <w:rsid w:val="00EB3EA3"/>
    <w:rsid w:val="00EB682D"/>
    <w:rsid w:val="00EE1A58"/>
    <w:rsid w:val="00F270F9"/>
    <w:rsid w:val="00F30849"/>
    <w:rsid w:val="00F33EE1"/>
    <w:rsid w:val="00FD6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FD7F4"/>
  <w15:docId w15:val="{439BD461-585A-499D-B5FD-579134829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650A"/>
    <w:pPr>
      <w:spacing w:after="0"/>
    </w:pPr>
    <w:rPr>
      <w:rFonts w:ascii="Arial" w:eastAsia="Times New Roman" w:hAnsi="Arial" w:cs="Times New Roman"/>
      <w:sz w:val="22"/>
      <w:szCs w:val="20"/>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BE650A"/>
    <w:pPr>
      <w:tabs>
        <w:tab w:val="center" w:pos="4320"/>
        <w:tab w:val="right" w:pos="8640"/>
      </w:tabs>
    </w:pPr>
  </w:style>
  <w:style w:type="character" w:customStyle="1" w:styleId="VoettekstChar">
    <w:name w:val="Voettekst Char"/>
    <w:basedOn w:val="Standaardalinea-lettertype"/>
    <w:link w:val="Voettekst"/>
    <w:semiHidden/>
    <w:rsid w:val="00BE650A"/>
    <w:rPr>
      <w:rFonts w:ascii="Arial" w:eastAsia="Times New Roman" w:hAnsi="Arial" w:cs="Times New Roman"/>
      <w:sz w:val="22"/>
      <w:szCs w:val="20"/>
      <w:lang w:val="en-GB"/>
    </w:rPr>
  </w:style>
  <w:style w:type="character" w:styleId="Paginanummer">
    <w:name w:val="page number"/>
    <w:basedOn w:val="Standaardalinea-lettertype"/>
    <w:semiHidden/>
    <w:rsid w:val="00BE650A"/>
  </w:style>
  <w:style w:type="paragraph" w:styleId="Koptekst">
    <w:name w:val="header"/>
    <w:basedOn w:val="Standaard"/>
    <w:link w:val="KoptekstChar"/>
    <w:semiHidden/>
    <w:rsid w:val="00BE650A"/>
    <w:pPr>
      <w:tabs>
        <w:tab w:val="center" w:pos="4320"/>
        <w:tab w:val="right" w:pos="8640"/>
      </w:tabs>
    </w:pPr>
  </w:style>
  <w:style w:type="character" w:customStyle="1" w:styleId="KoptekstChar">
    <w:name w:val="Koptekst Char"/>
    <w:basedOn w:val="Standaardalinea-lettertype"/>
    <w:link w:val="Koptekst"/>
    <w:semiHidden/>
    <w:rsid w:val="00BE650A"/>
    <w:rPr>
      <w:rFonts w:ascii="Arial" w:eastAsia="Times New Roman" w:hAnsi="Arial" w:cs="Times New Roman"/>
      <w:sz w:val="22"/>
      <w:szCs w:val="20"/>
      <w:lang w:val="en-GB"/>
    </w:rPr>
  </w:style>
  <w:style w:type="paragraph" w:styleId="Lijstalinea">
    <w:name w:val="List Paragraph"/>
    <w:basedOn w:val="Standaard"/>
    <w:uiPriority w:val="34"/>
    <w:qFormat/>
    <w:rsid w:val="00E0498B"/>
    <w:pPr>
      <w:overflowPunct w:val="0"/>
      <w:autoSpaceDE w:val="0"/>
      <w:autoSpaceDN w:val="0"/>
      <w:adjustRightInd w:val="0"/>
      <w:ind w:left="720"/>
      <w:contextualSpacing/>
      <w:textAlignment w:val="baseline"/>
    </w:pPr>
    <w:rPr>
      <w:rFonts w:ascii="Courier New" w:hAnsi="Courier New" w:cs="Courier New"/>
      <w:sz w:val="20"/>
      <w:lang w:val="nl-NL" w:eastAsia="zh-CN"/>
    </w:rPr>
  </w:style>
  <w:style w:type="paragraph" w:styleId="Ballontekst">
    <w:name w:val="Balloon Text"/>
    <w:basedOn w:val="Standaard"/>
    <w:link w:val="BallontekstChar"/>
    <w:uiPriority w:val="99"/>
    <w:semiHidden/>
    <w:unhideWhenUsed/>
    <w:rsid w:val="00DF1561"/>
    <w:rPr>
      <w:rFonts w:ascii="Tahoma" w:hAnsi="Tahoma" w:cs="Tahoma"/>
      <w:sz w:val="16"/>
      <w:szCs w:val="16"/>
    </w:rPr>
  </w:style>
  <w:style w:type="character" w:customStyle="1" w:styleId="BallontekstChar">
    <w:name w:val="Ballontekst Char"/>
    <w:basedOn w:val="Standaardalinea-lettertype"/>
    <w:link w:val="Ballontekst"/>
    <w:uiPriority w:val="99"/>
    <w:semiHidden/>
    <w:rsid w:val="00DF1561"/>
    <w:rPr>
      <w:rFonts w:ascii="Tahoma" w:eastAsia="Times New Roman" w:hAnsi="Tahoma" w:cs="Tahoma"/>
      <w:sz w:val="16"/>
      <w:szCs w:val="16"/>
      <w:lang w:val="en-GB"/>
    </w:rPr>
  </w:style>
  <w:style w:type="character" w:styleId="Verwijzingopmerking">
    <w:name w:val="annotation reference"/>
    <w:basedOn w:val="Standaardalinea-lettertype"/>
    <w:rsid w:val="00857819"/>
    <w:rPr>
      <w:sz w:val="16"/>
      <w:szCs w:val="16"/>
    </w:rPr>
  </w:style>
  <w:style w:type="paragraph" w:styleId="Tekstopmerking">
    <w:name w:val="annotation text"/>
    <w:basedOn w:val="Standaard"/>
    <w:link w:val="TekstopmerkingChar"/>
    <w:rsid w:val="00857819"/>
    <w:pPr>
      <w:overflowPunct w:val="0"/>
      <w:autoSpaceDE w:val="0"/>
      <w:autoSpaceDN w:val="0"/>
      <w:adjustRightInd w:val="0"/>
      <w:textAlignment w:val="baseline"/>
    </w:pPr>
    <w:rPr>
      <w:rFonts w:ascii="Courier New" w:hAnsi="Courier New" w:cs="Courier New"/>
      <w:snapToGrid w:val="0"/>
      <w:sz w:val="20"/>
      <w:lang w:val="nl-NL" w:eastAsia="nl-NL"/>
    </w:rPr>
  </w:style>
  <w:style w:type="character" w:customStyle="1" w:styleId="TekstopmerkingChar">
    <w:name w:val="Tekst opmerking Char"/>
    <w:basedOn w:val="Standaardalinea-lettertype"/>
    <w:link w:val="Tekstopmerking"/>
    <w:rsid w:val="00857819"/>
    <w:rPr>
      <w:rFonts w:ascii="Courier New" w:eastAsia="Times New Roman" w:hAnsi="Courier New" w:cs="Courier New"/>
      <w:snapToGrid w:val="0"/>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A177A6"/>
    <w:pPr>
      <w:overflowPunct/>
      <w:autoSpaceDE/>
      <w:autoSpaceDN/>
      <w:adjustRightInd/>
      <w:textAlignment w:val="auto"/>
    </w:pPr>
    <w:rPr>
      <w:rFonts w:ascii="Arial" w:hAnsi="Arial" w:cs="Times New Roman"/>
      <w:b/>
      <w:bCs/>
      <w:snapToGrid/>
      <w:lang w:val="en-GB" w:eastAsia="en-US"/>
    </w:rPr>
  </w:style>
  <w:style w:type="character" w:customStyle="1" w:styleId="OnderwerpvanopmerkingChar">
    <w:name w:val="Onderwerp van opmerking Char"/>
    <w:basedOn w:val="TekstopmerkingChar"/>
    <w:link w:val="Onderwerpvanopmerking"/>
    <w:uiPriority w:val="99"/>
    <w:semiHidden/>
    <w:rsid w:val="00A177A6"/>
    <w:rPr>
      <w:rFonts w:ascii="Arial" w:eastAsia="Times New Roman" w:hAnsi="Arial" w:cs="Times New Roman"/>
      <w:b/>
      <w:bCs/>
      <w:snapToGrid/>
      <w:sz w:val="20"/>
      <w:szCs w:val="20"/>
      <w:lang w:val="en-GB" w:eastAsia="nl-NL"/>
    </w:rPr>
  </w:style>
  <w:style w:type="paragraph" w:styleId="Revisie">
    <w:name w:val="Revision"/>
    <w:hidden/>
    <w:uiPriority w:val="99"/>
    <w:semiHidden/>
    <w:rsid w:val="00A177A6"/>
    <w:pPr>
      <w:spacing w:after="0"/>
    </w:pPr>
    <w:rPr>
      <w:rFonts w:ascii="Arial" w:eastAsia="Times New Roman" w:hAnsi="Arial" w:cs="Times New Roman"/>
      <w:sz w:val="22"/>
      <w:szCs w:val="20"/>
      <w:lang w:val="en-GB"/>
    </w:rPr>
  </w:style>
  <w:style w:type="paragraph" w:styleId="Voetnoottekst">
    <w:name w:val="footnote text"/>
    <w:basedOn w:val="Standaard"/>
    <w:link w:val="VoetnoottekstChar"/>
    <w:semiHidden/>
    <w:rsid w:val="00F270F9"/>
    <w:rPr>
      <w:rFonts w:ascii="Courier New" w:hAnsi="Courier New"/>
      <w:sz w:val="24"/>
      <w:lang w:val="nl-NL" w:eastAsia="zh-CN"/>
    </w:rPr>
  </w:style>
  <w:style w:type="character" w:customStyle="1" w:styleId="VoetnoottekstChar">
    <w:name w:val="Voetnoottekst Char"/>
    <w:basedOn w:val="Standaardalinea-lettertype"/>
    <w:link w:val="Voetnoottekst"/>
    <w:semiHidden/>
    <w:rsid w:val="00F270F9"/>
    <w:rPr>
      <w:rFonts w:ascii="Courier New" w:eastAsia="Times New Roman" w:hAnsi="Courier New" w:cs="Times New Roman"/>
      <w:sz w:val="24"/>
      <w:szCs w:val="20"/>
      <w:lang w:val="nl-NL" w:eastAsia="zh-CN"/>
    </w:rPr>
  </w:style>
  <w:style w:type="character" w:styleId="Voetnootmarkering">
    <w:name w:val="footnote reference"/>
    <w:basedOn w:val="Standaardalinea-lettertype"/>
    <w:semiHidden/>
    <w:rsid w:val="00F270F9"/>
    <w:rPr>
      <w:rFonts w:cs="Times New Roman"/>
      <w:vertAlign w:val="superscript"/>
    </w:rPr>
  </w:style>
  <w:style w:type="character" w:styleId="Hyperlink">
    <w:name w:val="Hyperlink"/>
    <w:basedOn w:val="Standaardalinea-lettertype"/>
    <w:rsid w:val="00F270F9"/>
    <w:rPr>
      <w:rFonts w:cs="Times New Roman"/>
      <w:color w:val="0000FF"/>
      <w:u w:val="single"/>
    </w:rPr>
  </w:style>
  <w:style w:type="character" w:styleId="GevolgdeHyperlink">
    <w:name w:val="FollowedHyperlink"/>
    <w:basedOn w:val="Standaardalinea-lettertype"/>
    <w:uiPriority w:val="99"/>
    <w:semiHidden/>
    <w:unhideWhenUsed/>
    <w:rsid w:val="00F270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llea.org/wp-content/uploads/2017/05/ALLEA-European-Code-of-Conduct-for-Research-Integrity-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9B9E1-A1E6-4FE6-8DB9-31F0521B2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3551</Words>
  <Characters>19533</Characters>
  <Application>Microsoft Office Word</Application>
  <DocSecurity>0</DocSecurity>
  <Lines>162</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Ministerie van Buitenlandse Zaken</Company>
  <LinksUpToDate>false</LinksUpToDate>
  <CharactersWithSpaces>23038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Pratt</dc:creator>
  <cp:lastModifiedBy>Bosch, S.W. ten (Stephan)</cp:lastModifiedBy>
  <cp:revision>2</cp:revision>
  <cp:lastPrinted>2014-07-02T14:46:00Z</cp:lastPrinted>
  <dcterms:created xsi:type="dcterms:W3CDTF">2021-06-23T09:12:00Z</dcterms:created>
  <dcterms:modified xsi:type="dcterms:W3CDTF">2021-06-23T09:12:00Z</dcterms:modified>
</cp:coreProperties>
</file>